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11278" w:tblpY="-80"/>
        <w:tblW w:w="0" w:type="auto"/>
        <w:tblLook w:val="04A0" w:firstRow="1" w:lastRow="0" w:firstColumn="1" w:lastColumn="0" w:noHBand="0" w:noVBand="1"/>
      </w:tblPr>
      <w:tblGrid>
        <w:gridCol w:w="4876"/>
      </w:tblGrid>
      <w:tr w:rsidR="00630E50" w14:paraId="52011190" w14:textId="77777777" w:rsidTr="00630E50">
        <w:trPr>
          <w:trHeight w:val="358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70784BCE" w14:textId="77777777" w:rsidR="00630E50" w:rsidRDefault="00630E50" w:rsidP="00630E5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+*eDs*ors*ors*lyd*lyd*jDD*rtB*tuj*gwz*Bgz*zfE*-</w:t>
            </w:r>
            <w:r>
              <w:rPr>
                <w:rFonts w:ascii="PDF417x" w:hAnsi="PDF417x"/>
                <w:sz w:val="24"/>
                <w:szCs w:val="24"/>
              </w:rPr>
              <w:br/>
              <w:t>+*ftw*xyu*lok*ibc*tpk*vBg*fxy*pAs*iwk*wyo*onA*-</w:t>
            </w:r>
            <w:r>
              <w:rPr>
                <w:rFonts w:ascii="PDF417x" w:hAnsi="PDF417x"/>
                <w:sz w:val="24"/>
                <w:szCs w:val="24"/>
              </w:rPr>
              <w:br/>
              <w:t>+*ftA*xDg*mBt*oBt*uaE*xra*obc*Alx*wlB*xiw*uws*-</w:t>
            </w:r>
            <w:r>
              <w:rPr>
                <w:rFonts w:ascii="PDF417x" w:hAnsi="PDF417x"/>
                <w:sz w:val="24"/>
                <w:szCs w:val="24"/>
              </w:rPr>
              <w:br/>
              <w:t>+*xjq*tyn*BwF*Dlr*DEb*Ekj*kwr*xjc*Doa*ivk*uzq*-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0CB910A2" w14:textId="43908524" w:rsidR="00630E50" w:rsidRPr="00630E50" w:rsidRDefault="00630E50" w:rsidP="00630E50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30E50">
        <w:rPr>
          <w:rFonts w:ascii="Times New Roman" w:eastAsia="Times New Roman" w:hAnsi="Times New Roman" w:cs="Times New Roman"/>
          <w:noProof w:val="0"/>
          <w:lang w:eastAsia="hr-HR"/>
        </w:rPr>
        <w:t>Na temelju članka 28. stavka 1. Zakona o javnoj nabavi („Narodne novine“ broj 120/16. i 114/22.) i članka 3. stavka 1. Pravilnika o planu nabave, registru ugovora, prethodnom savjetovanju i analizi tržišta u javnoj nabavi („Narodne novine“ broj 101/17., 30/23. i 144/20.) općinska načelnica Općine Trnovec Bartolovečki dana 0</w:t>
      </w:r>
      <w:r>
        <w:rPr>
          <w:rFonts w:ascii="Times New Roman" w:eastAsia="Times New Roman" w:hAnsi="Times New Roman" w:cs="Times New Roman"/>
          <w:noProof w:val="0"/>
          <w:lang w:eastAsia="hr-HR"/>
        </w:rPr>
        <w:t>6</w:t>
      </w:r>
      <w:r w:rsidRPr="00630E50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lang w:eastAsia="hr-HR"/>
        </w:rPr>
        <w:t>svib</w:t>
      </w:r>
      <w:r w:rsidRPr="00630E50">
        <w:rPr>
          <w:rFonts w:ascii="Times New Roman" w:eastAsia="Times New Roman" w:hAnsi="Times New Roman" w:cs="Times New Roman"/>
          <w:noProof w:val="0"/>
          <w:lang w:eastAsia="hr-HR"/>
        </w:rPr>
        <w:t xml:space="preserve">nja 2026. godine, donosi </w:t>
      </w:r>
    </w:p>
    <w:p w14:paraId="32BFD4BE" w14:textId="77777777" w:rsidR="00630E50" w:rsidRPr="00630E50" w:rsidRDefault="00630E50" w:rsidP="00630E50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4515837" w14:textId="21154BE1" w:rsidR="00630E50" w:rsidRPr="00630E50" w:rsidRDefault="00630E50" w:rsidP="00630E5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5</w:t>
      </w:r>
      <w:r w:rsidRPr="00630E50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3FB1EBA1" w14:textId="77777777" w:rsidR="00630E50" w:rsidRPr="00630E50" w:rsidRDefault="00630E50" w:rsidP="00630E5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30E50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2026. GODINU</w:t>
      </w:r>
    </w:p>
    <w:p w14:paraId="27A95B6D" w14:textId="77777777" w:rsidR="00630E50" w:rsidRPr="00630E50" w:rsidRDefault="00630E50" w:rsidP="00630E5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7253991" w14:textId="77777777" w:rsidR="00630E50" w:rsidRPr="00630E50" w:rsidRDefault="00630E50" w:rsidP="00630E5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30E50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5A1E48C4" w14:textId="77777777" w:rsidR="00630E50" w:rsidRPr="00630E50" w:rsidRDefault="00630E50" w:rsidP="00630E5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6DA5FEB" w14:textId="7970A7D6" w:rsidR="00630E50" w:rsidRPr="00630E50" w:rsidRDefault="00630E50" w:rsidP="00630E5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2026. godini, koji je sastavni dio Plana nabave Općine za 2026. godinu KLASA:400-02/26-01/01 URBROJ:2186-29-03-26-1 od 15. siječnja 2026. godine, 1. izmjena i dopuna Plana nabave Općine Trnovec Bartolovečki za 2026. godinu KLASA:400-02/26-01/01 URBROJ:2186-29-03-26-3 od 23. siječnja 2026. godine, 2. izmjena i dopuna Plana nabave Općine Trnovec Bartolovečki za 2026. godinu KLASA:400-02/26-01/01 URBROJ:2186-29-03-26-5 od 03. veljače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3. izmjena i dopuna Plana nabave Općine Trnovec Bartolovečki za 2026. godinu KLASA:400-02/26-01/01 URBROJ:2186-29-03-26-7 od 06. ožujka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i 4. 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>izmjena i dopuna Plana nabave Općine Trnovec Bartolovečki za 2026. godinu KLASA:400-02/26-01/01 URBROJ:2186-29-03-26-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9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0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2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travnja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2026. godine :</w:t>
      </w:r>
    </w:p>
    <w:p w14:paraId="129E969C" w14:textId="77777777" w:rsidR="00630E50" w:rsidRDefault="00630E50" w:rsidP="00630E5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47367449" w14:textId="1D19D3A1" w:rsidR="00630E50" w:rsidRDefault="00630E50" w:rsidP="00630E50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30E50">
        <w:rPr>
          <w:rFonts w:ascii="Times New Roman" w:eastAsia="Times New Roman" w:hAnsi="Times New Roman" w:cs="Times New Roman"/>
          <w:b/>
          <w:noProof w:val="0"/>
          <w:lang w:eastAsia="hr-HR"/>
        </w:rPr>
        <w:t>mijenjaju se podatci kako slijedi:</w:t>
      </w:r>
    </w:p>
    <w:tbl>
      <w:tblPr>
        <w:tblpPr w:leftFromText="180" w:rightFromText="180" w:vertAnchor="page" w:horzAnchor="margin" w:tblpY="534"/>
        <w:tblW w:w="15486" w:type="dxa"/>
        <w:tblLook w:val="04A0" w:firstRow="1" w:lastRow="0" w:firstColumn="1" w:lastColumn="0" w:noHBand="0" w:noVBand="1"/>
      </w:tblPr>
      <w:tblGrid>
        <w:gridCol w:w="775"/>
        <w:gridCol w:w="1053"/>
        <w:gridCol w:w="1127"/>
        <w:gridCol w:w="1234"/>
        <w:gridCol w:w="762"/>
        <w:gridCol w:w="1202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630E50" w:rsidRPr="003E2611" w14:paraId="6B94A134" w14:textId="77777777" w:rsidTr="000B6E90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594C02D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14C552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3BE2B9E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018D1C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8F30A1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4978F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B170F9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7B595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0DE6A8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56601F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B25BBB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75F6F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8F458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A4A7E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89B84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32E553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630E50" w:rsidRPr="003E2611" w14:paraId="2471A708" w14:textId="77777777" w:rsidTr="000B6E90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321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87C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40</w:t>
            </w: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/26-JN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23BC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B25A" w14:textId="77777777" w:rsidR="00630E50" w:rsidRDefault="00630E50" w:rsidP="000B6E90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Usluga provođenja </w:t>
            </w:r>
            <w:r w:rsidRPr="003E2611"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postupka</w:t>
            </w:r>
            <w: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 xml:space="preserve"> </w:t>
            </w:r>
            <w:r w:rsidRPr="003E2611"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  <w:t>postupaka</w:t>
            </w:r>
          </w:p>
          <w:p w14:paraId="5C6ECC02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 w:themeColor="text1"/>
                <w:sz w:val="18"/>
                <w:szCs w:val="18"/>
                <w:lang w:eastAsia="hr-HR"/>
              </w:rPr>
              <w:t xml:space="preserve">Javne nabave za „Izgradnju </w:t>
            </w:r>
            <w:proofErr w:type="spellStart"/>
            <w:r>
              <w:rPr>
                <w:rFonts w:ascii="Calibri" w:eastAsia="Calibri" w:hAnsi="Calibri" w:cs="Calibri"/>
                <w:noProof w:val="0"/>
                <w:color w:val="000000" w:themeColor="text1"/>
                <w:sz w:val="18"/>
                <w:szCs w:val="18"/>
                <w:lang w:eastAsia="hr-HR"/>
              </w:rPr>
              <w:t>outdoor</w:t>
            </w:r>
            <w:proofErr w:type="spellEnd"/>
            <w:r>
              <w:rPr>
                <w:rFonts w:ascii="Calibri" w:eastAsia="Calibri" w:hAnsi="Calibri" w:cs="Calibri"/>
                <w:noProof w:val="0"/>
                <w:color w:val="000000" w:themeColor="text1"/>
                <w:sz w:val="18"/>
                <w:szCs w:val="18"/>
                <w:lang w:eastAsia="hr-HR"/>
              </w:rPr>
              <w:t xml:space="preserve"> parka i biciklističke staze“ (adrenalinski park-ITU mehanizam)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541A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815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79900000 – Razne poslovne usluge i usluge vezane za poslovanje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A823" w14:textId="77777777" w:rsidR="00630E50" w:rsidRDefault="00630E50" w:rsidP="000B6E90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5.000,00</w:t>
            </w:r>
          </w:p>
          <w:p w14:paraId="475D1FF4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  <w:t>10.000,00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BA4B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A33E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4CC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49AD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4937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94E2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43AC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ADF59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72636" w14:textId="77777777" w:rsidR="00630E50" w:rsidRPr="003E2611" w:rsidRDefault="00630E50" w:rsidP="000B6E90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630E50" w:rsidRPr="003E2611" w14:paraId="7A9DE4D0" w14:textId="77777777" w:rsidTr="000B6E90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A756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6862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06</w:t>
            </w: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/26-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MV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ECA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6DEC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Izvanredno održavanje nerazvrstanih cesta: </w:t>
            </w:r>
            <w:r w:rsidRPr="003E2611"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Ulica Nikole Tesle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, Gajeva ulica, Radnička ulica (nogostup), </w:t>
            </w:r>
            <w: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  <w:t>produžetak ulice V. Nazora, uređenje pojasa uz DC-2 Bartolovec, Dravska ulica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ECD3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Radovi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26B5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45233141 – Radovi na održavanju cesta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AF3E" w14:textId="77777777" w:rsidR="00630E50" w:rsidRDefault="00630E50" w:rsidP="000B6E90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580.000,00</w:t>
            </w:r>
          </w:p>
          <w:p w14:paraId="3C4EADEC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  <w:t>270.000,00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0CC1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0FAC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FEDE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6C22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13E5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ECDE" w14:textId="77777777" w:rsidR="00630E50" w:rsidRDefault="00630E50" w:rsidP="000B6E90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  <w:t>1. kvartal</w:t>
            </w:r>
          </w:p>
          <w:p w14:paraId="38C3CEB9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7363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A33321">
              <w:rPr>
                <w:rFonts w:ascii="Calibri" w:eastAsia="Times New Roman" w:hAnsi="Calibri" w:cs="Calibri"/>
                <w:strike/>
                <w:noProof w:val="0"/>
                <w:sz w:val="18"/>
                <w:szCs w:val="18"/>
                <w:lang w:eastAsia="hr-HR"/>
              </w:rPr>
              <w:t>8 mjeseci</w:t>
            </w:r>
            <w:r w:rsidRPr="00A33321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  <w:t>6 mjeseci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D712F" w14:textId="77777777" w:rsidR="00630E50" w:rsidRPr="003E2611" w:rsidRDefault="00630E50" w:rsidP="000B6E90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BF835" w14:textId="77777777" w:rsidR="00630E50" w:rsidRPr="003E2611" w:rsidRDefault="00630E50" w:rsidP="000B6E90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5A6CAD40" w14:textId="77777777" w:rsidR="00630E50" w:rsidRPr="00630E50" w:rsidRDefault="00630E50" w:rsidP="00630E50">
      <w:pPr>
        <w:pStyle w:val="Odlomakpopisa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6904A926" w14:textId="77777777" w:rsidR="00630E50" w:rsidRPr="00630E50" w:rsidRDefault="00630E50" w:rsidP="00630E5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72DA05C5" w14:textId="23C3287C" w:rsidR="00630E50" w:rsidRPr="00630E50" w:rsidRDefault="00630E50" w:rsidP="00630E50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30E50">
        <w:rPr>
          <w:rFonts w:ascii="Times New Roman" w:eastAsia="Times New Roman" w:hAnsi="Times New Roman" w:cs="Times New Roman"/>
          <w:b/>
          <w:noProof w:val="0"/>
          <w:lang w:eastAsia="hr-HR"/>
        </w:rPr>
        <w:t>iza rednog broja 005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9</w:t>
      </w:r>
      <w:r w:rsidRPr="00630E50">
        <w:rPr>
          <w:rFonts w:ascii="Times New Roman" w:eastAsia="Times New Roman" w:hAnsi="Times New Roman" w:cs="Times New Roman"/>
          <w:b/>
          <w:noProof w:val="0"/>
          <w:lang w:eastAsia="hr-HR"/>
        </w:rPr>
        <w:t>. dodaju se novu stavke sa podatcima kako slijedi:</w:t>
      </w:r>
    </w:p>
    <w:p w14:paraId="311C5725" w14:textId="77777777" w:rsidR="00630E50" w:rsidRPr="00630E50" w:rsidRDefault="00630E50" w:rsidP="00630E50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br w:type="page"/>
      </w:r>
    </w:p>
    <w:tbl>
      <w:tblPr>
        <w:tblpPr w:leftFromText="180" w:rightFromText="180" w:vertAnchor="page" w:horzAnchor="margin" w:tblpY="450"/>
        <w:tblW w:w="15422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234"/>
        <w:gridCol w:w="762"/>
        <w:gridCol w:w="1202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630E50" w:rsidRPr="003E2611" w14:paraId="6C37C34E" w14:textId="77777777" w:rsidTr="000B6E90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11A9E241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599894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313F2BC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7E314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344F8D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DC8BE4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EFA875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1E6973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C00532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940D48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CE4CE2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68701E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A1E5AC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F4C8DC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CA5D7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6F7066" w14:textId="77777777" w:rsidR="00630E50" w:rsidRPr="003E2611" w:rsidRDefault="00630E50" w:rsidP="000B6E9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630E50" w:rsidRPr="003E2611" w14:paraId="6981AE8D" w14:textId="77777777" w:rsidTr="000B6E90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87C4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2A91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51</w:t>
            </w: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/26-JN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D7A3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75B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Projekt radarskog pokazivača brzine na DC 2 u Štefancu i projekt parkirališta kod igrališta u ulici Male ledine u Trnovcu uz ŽC 2053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A2F3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Usluge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1F17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71242000 – Izrada projekta i nacrta, procjena troškova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94E4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9.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</w:t>
            </w: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B902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54D2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E6FD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448F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1B30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3E26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B004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7069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90F4A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C44A1" w14:textId="77777777" w:rsidR="00630E50" w:rsidRPr="003E2611" w:rsidRDefault="00630E50" w:rsidP="000B6E90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630E50" w:rsidRPr="003E2611" w14:paraId="1B485539" w14:textId="77777777" w:rsidTr="000B6E90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3DCD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E7F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5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</w:t>
            </w: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/26-JN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33D9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F362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Uklanjanje zgrada na k.č.br. 1462 k.o. Šemovec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D17D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Radovi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EE9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45110000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- </w:t>
            </w: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 na rušenju objekata i radovi razbijanja te zemljani radovi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6D12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20</w:t>
            </w: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</w:t>
            </w: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F8A5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B91F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924F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B572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9A9A" w14:textId="77777777" w:rsidR="00630E50" w:rsidRPr="003E2611" w:rsidRDefault="00630E50" w:rsidP="000B6E9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3E26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C4A8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6283" w14:textId="77777777" w:rsidR="00630E50" w:rsidRPr="003E2611" w:rsidRDefault="00630E50" w:rsidP="000B6E9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4EA46" w14:textId="77777777" w:rsidR="00630E50" w:rsidRPr="003E2611" w:rsidRDefault="00630E50" w:rsidP="000B6E90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C3921" w14:textId="77777777" w:rsidR="00630E50" w:rsidRPr="003E2611" w:rsidRDefault="00630E50" w:rsidP="000B6E90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125EE4B2" w14:textId="77777777" w:rsidR="00630E50" w:rsidRPr="00630E50" w:rsidRDefault="00630E50" w:rsidP="00630E50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5D783590" w14:textId="77777777" w:rsidR="00630E50" w:rsidRPr="00630E50" w:rsidRDefault="00630E50" w:rsidP="00630E50">
      <w:pPr>
        <w:spacing w:after="200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630E50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67ABB84A" w14:textId="4F68F36A" w:rsidR="00630E50" w:rsidRPr="00630E50" w:rsidRDefault="00630E50" w:rsidP="00630E50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630E50">
        <w:rPr>
          <w:rFonts w:ascii="Times New Roman" w:eastAsia="Calibri" w:hAnsi="Times New Roman" w:cs="Times New Roman"/>
          <w:noProof w:val="0"/>
        </w:rPr>
        <w:t>Ostale odredbe Plana nabave Općine za 2026. godinu KLASA:400-02/26-01/01 URBROJ:2186-29-03-26-1 od 15. siječnja 2026. godine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>, 1. izmjena i dopuna Plana nabave Općine Trnovec Bartolovečki za 2026. godinu KLASA:400-02/26-01/01 URBROJ:2186-29-03-26-3 od 23. siječnja 2026. godine</w:t>
      </w:r>
      <w:r w:rsidRPr="00630E50">
        <w:rPr>
          <w:rFonts w:ascii="Times New Roman" w:eastAsia="Calibri" w:hAnsi="Times New Roman" w:cs="Times New Roman"/>
          <w:noProof w:val="0"/>
        </w:rPr>
        <w:t>,  2. izmjena i dopuna Plana nabave Općine Trnovec Bartolovečki za 2026. godinu KLASA:400-02/26-01/01 URBROJ:2186-29-03-26-5 od 03. veljače 2026.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>3. izmjena i dopuna Plana nabave Općine Trnovec Bartolovečki za 2026. godinu KLASA:400-02/26-01/01 URBROJ:2186-29-03-26-7 od 06. ožujka 2026. godine</w:t>
      </w:r>
      <w:r w:rsidRPr="00630E50">
        <w:rPr>
          <w:rFonts w:ascii="Times New Roman" w:eastAsia="Calibri" w:hAnsi="Times New Roman" w:cs="Times New Roman"/>
          <w:noProof w:val="0"/>
        </w:rPr>
        <w:t xml:space="preserve"> </w:t>
      </w:r>
      <w:r>
        <w:rPr>
          <w:rFonts w:ascii="Times New Roman" w:eastAsia="Calibri" w:hAnsi="Times New Roman" w:cs="Times New Roman"/>
          <w:noProof w:val="0"/>
        </w:rPr>
        <w:t xml:space="preserve">i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4. 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>izmjena i dopuna Plana nabave Općine Trnovec Bartolovečki za 2026. godinu KLASA:400-02/26-01/01 URBROJ:2186-29-03-26-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9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0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2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travnja</w:t>
      </w:r>
      <w:r w:rsidRPr="00630E5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2026. godine </w:t>
      </w:r>
      <w:r w:rsidRPr="00630E50">
        <w:rPr>
          <w:rFonts w:ascii="Times New Roman" w:eastAsia="Calibri" w:hAnsi="Times New Roman" w:cs="Times New Roman"/>
          <w:noProof w:val="0"/>
        </w:rPr>
        <w:t>ostaju na snazi.</w:t>
      </w:r>
    </w:p>
    <w:p w14:paraId="41C9ED10" w14:textId="77777777" w:rsidR="00630E50" w:rsidRPr="00630E50" w:rsidRDefault="00630E50" w:rsidP="00630E50">
      <w:pPr>
        <w:spacing w:after="200"/>
        <w:ind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630E50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7A985427" w14:textId="77777777" w:rsidR="00630E50" w:rsidRPr="00630E50" w:rsidRDefault="00630E50" w:rsidP="00630E50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630E50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40E1581A" w14:textId="77777777" w:rsidR="00630E50" w:rsidRPr="00630E50" w:rsidRDefault="00630E50" w:rsidP="00630E5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EA73519" w14:textId="5BC72D6A" w:rsidR="00F62BBA" w:rsidRPr="00F62BBA" w:rsidRDefault="00630E50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</w:t>
      </w:r>
      <w:r w:rsidR="00F62BBA"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LASA: 400-02/26-01/01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2186-29-03-26-11</w:t>
      </w:r>
    </w:p>
    <w:p w14:paraId="493CF430" w14:textId="12746DA1" w:rsidR="00F62BBA" w:rsidRPr="00F62BBA" w:rsidRDefault="00F62BBA" w:rsidP="00630E50">
      <w:pPr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06.05.2026.</w:t>
      </w:r>
      <w:r w:rsidR="00630E5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       </w:t>
      </w: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4270BFFC" w14:textId="62391B4C" w:rsidR="00F62BBA" w:rsidRPr="00F62BBA" w:rsidRDefault="00F62BBA" w:rsidP="00F62BBA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 </w:t>
      </w:r>
      <w:r w:rsidR="00630E50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F62BBA">
        <w:rPr>
          <w:rFonts w:ascii="Times New Roman" w:hAnsi="Times New Roman" w:cs="Times New Roman"/>
        </w:rPr>
        <w:t xml:space="preserve">  Verica Vitković</w:t>
      </w:r>
    </w:p>
    <w:sectPr w:rsidR="00F62BBA" w:rsidRPr="00F62BBA" w:rsidSect="00630E50">
      <w:pgSz w:w="16838" w:h="11906" w:orient="landscape"/>
      <w:pgMar w:top="709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C86"/>
    <w:multiLevelType w:val="hybridMultilevel"/>
    <w:tmpl w:val="ED300A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2E29"/>
    <w:multiLevelType w:val="hybridMultilevel"/>
    <w:tmpl w:val="3852119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954298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9738736">
    <w:abstractNumId w:val="1"/>
  </w:num>
  <w:num w:numId="3" w16cid:durableId="206013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5C0380"/>
    <w:rsid w:val="005E724E"/>
    <w:rsid w:val="00630E50"/>
    <w:rsid w:val="00693AB1"/>
    <w:rsid w:val="006C0D7C"/>
    <w:rsid w:val="006F797D"/>
    <w:rsid w:val="00715C5E"/>
    <w:rsid w:val="008A562A"/>
    <w:rsid w:val="008C5FE5"/>
    <w:rsid w:val="00946090"/>
    <w:rsid w:val="009B7A12"/>
    <w:rsid w:val="00A235AC"/>
    <w:rsid w:val="00A50FB9"/>
    <w:rsid w:val="00A62A47"/>
    <w:rsid w:val="00A836D0"/>
    <w:rsid w:val="00AC35DA"/>
    <w:rsid w:val="00B92D0F"/>
    <w:rsid w:val="00C13533"/>
    <w:rsid w:val="00C76261"/>
    <w:rsid w:val="00C846FE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Odlomakpopisa">
    <w:name w:val="List Paragraph"/>
    <w:basedOn w:val="Normal"/>
    <w:uiPriority w:val="34"/>
    <w:qFormat/>
    <w:rsid w:val="0063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2026-05-06T09:30:00Z</dcterms:created>
  <dcterms:modified xsi:type="dcterms:W3CDTF">2026-05-06T09:30:00Z</dcterms:modified>
</cp:coreProperties>
</file>