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+*xfs*pvs*Akl*cvA*xBj*gwg*nck*ggk*mhs*oBD*pBk*-</w:t>
            </w:r>
            <w:r>
              <w:rPr>
                <w:rFonts w:ascii="PDF417x" w:hAnsi="PDF417x"/>
                <w:sz w:val="24"/>
                <w:szCs w:val="24"/>
              </w:rPr>
              <w:br/>
              <w:t>+*yqw*stt*xxx*xdA*ugc*xDg*snE*gjl*mya*xCc*zew*-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+*eDs*ufy*djA*lyd*lyd*nBj*ank*bko*iCa*okz*zfE*-</w:t>
            </w:r>
            <w:r>
              <w:rPr>
                <w:rFonts w:ascii="PDF417x" w:hAnsi="PDF417x"/>
                <w:sz w:val="24"/>
                <w:szCs w:val="24"/>
              </w:rPr>
              <w:br/>
              <w:t>+*ftw*qcC*nCC*rDE*jbm*qsg*vlC*toD*Aqs*FBA*onA*-</w:t>
            </w:r>
            <w:r>
              <w:rPr>
                <w:rFonts w:ascii="PDF417x" w:hAnsi="PDF417x"/>
                <w:sz w:val="24"/>
                <w:szCs w:val="24"/>
              </w:rPr>
              <w:br/>
              <w:t>+*ftA*lDo*zaq*yal*dwC*ymg*wau*ylD*tgc*any*uws*-</w:t>
            </w:r>
            <w:r>
              <w:rPr>
                <w:rFonts w:ascii="PDF417x" w:hAnsi="PDF417x"/>
                <w:sz w:val="24"/>
                <w:szCs w:val="24"/>
              </w:rPr>
              <w:br/>
              <w:t>+*xjq*ECj*spz*oCz*xDt*kuj*nob*ics*jvm*rEb*uzq*-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2E955F68" w14:textId="0E90DEF8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66C68A63" w:rsidR="00B92D0F" w:rsidRPr="00B92D0F" w:rsidRDefault="00F62BBA" w:rsidP="00B92D0F">
      <w:pPr>
        <w:jc w:val="both"/>
        <w:rPr>
          <w:rFonts w:eastAsia="Times New Roman" w:cs="Times New Roman"/>
          <w:noProof w:val="0"/>
        </w:rPr>
      </w:pPr>
      <w:r>
        <w:drawing>
          <wp:anchor distT="0" distB="0" distL="114300" distR="114300" simplePos="0" relativeHeight="251676672" behindDoc="0" locked="0" layoutInCell="1" allowOverlap="1" wp14:anchorId="72389D8A" wp14:editId="2A06C143">
            <wp:simplePos x="0" y="0"/>
            <wp:positionH relativeFrom="column">
              <wp:posOffset>614680</wp:posOffset>
            </wp:positionH>
            <wp:positionV relativeFrom="paragraph">
              <wp:posOffset>42545</wp:posOffset>
            </wp:positionV>
            <wp:extent cx="409575" cy="536575"/>
            <wp:effectExtent l="0" t="0" r="9525" b="0"/>
            <wp:wrapSquare wrapText="bothSides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6EBC50" w14:textId="70F02B8B" w:rsidR="006F797D" w:rsidRDefault="006F797D" w:rsidP="006F797D"/>
    <w:p w14:paraId="073B37B1" w14:textId="77777777" w:rsidR="006F797D" w:rsidRDefault="006F797D" w:rsidP="006F797D">
      <w:pPr>
        <w:pStyle w:val="Naslov1"/>
        <w:rPr>
          <w:sz w:val="22"/>
        </w:rPr>
      </w:pPr>
    </w:p>
    <w:p w14:paraId="05D447BD" w14:textId="77777777" w:rsidR="006F797D" w:rsidRPr="005E724E" w:rsidRDefault="006F797D" w:rsidP="006F797D">
      <w:pPr>
        <w:pStyle w:val="Naslov1"/>
        <w:rPr>
          <w:szCs w:val="28"/>
        </w:rPr>
      </w:pPr>
    </w:p>
    <w:p w14:paraId="20154C90" w14:textId="77777777" w:rsidR="00F62BBA" w:rsidRPr="00F62BBA" w:rsidRDefault="00F62BBA" w:rsidP="00F62BBA">
      <w:pPr>
        <w:keepNext/>
        <w:outlineLvl w:val="0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>REPUBLIKA HRVATSKA</w:t>
      </w: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ab/>
      </w: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ab/>
        <w:t xml:space="preserve">          </w:t>
      </w:r>
    </w:p>
    <w:p w14:paraId="6C26F0F9" w14:textId="77777777" w:rsidR="00F62BBA" w:rsidRPr="00F62BBA" w:rsidRDefault="00F62BBA" w:rsidP="00F62BBA">
      <w:pPr>
        <w:keepNext/>
        <w:outlineLvl w:val="0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>VARAŽDINSKA ŽUPANIJA</w:t>
      </w:r>
    </w:p>
    <w:p w14:paraId="2CF7774B" w14:textId="77777777" w:rsidR="00F62BBA" w:rsidRPr="00F62BBA" w:rsidRDefault="00F62BBA" w:rsidP="00F62BBA">
      <w:pPr>
        <w:rPr>
          <w:rFonts w:ascii="Times New Roman" w:eastAsia="Times New Roman" w:hAnsi="Times New Roman" w:cs="Times New Roman"/>
          <w:b/>
          <w:bCs/>
          <w:noProof w:val="0"/>
          <w:lang w:eastAsia="hr-HR"/>
        </w:rPr>
      </w:pPr>
      <w:r w:rsidRPr="00F62BBA">
        <w:rPr>
          <w:rFonts w:ascii="Times New Roman" w:eastAsia="Times New Roman" w:hAnsi="Times New Roman" w:cs="Times New Roman"/>
          <w:b/>
          <w:bCs/>
          <w:noProof w:val="0"/>
          <w:lang w:eastAsia="hr-HR"/>
        </w:rPr>
        <w:t>OPĆINA TRNOVEC BARTOLOVEČKI</w:t>
      </w:r>
    </w:p>
    <w:p w14:paraId="2CA85562" w14:textId="77777777" w:rsidR="00F62BBA" w:rsidRPr="00F62BBA" w:rsidRDefault="00F62BBA" w:rsidP="00F62BBA">
      <w:pPr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>OPĆINSKA NAČELNICA</w:t>
      </w:r>
    </w:p>
    <w:p w14:paraId="2264A654" w14:textId="77777777" w:rsidR="006F797D" w:rsidRPr="00F62BBA" w:rsidRDefault="006F797D" w:rsidP="006F797D">
      <w:pPr>
        <w:rPr>
          <w:rFonts w:ascii="Times New Roman" w:hAnsi="Times New Roman" w:cs="Times New Roman"/>
          <w:sz w:val="24"/>
          <w:szCs w:val="24"/>
        </w:rPr>
      </w:pPr>
    </w:p>
    <w:p w14:paraId="4EA73519" w14:textId="77777777" w:rsidR="00F62BBA" w:rsidRPr="00F62BBA" w:rsidRDefault="00F62BBA" w:rsidP="00F62BBA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62BB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KLASA: 614-02/26-01/01 </w:t>
      </w:r>
    </w:p>
    <w:p w14:paraId="7FACE455" w14:textId="77777777" w:rsidR="00F62BBA" w:rsidRPr="00F62BBA" w:rsidRDefault="00F62BBA" w:rsidP="00F62BBA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62BB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URBROJ: 2186-29-03-26-20</w:t>
      </w:r>
    </w:p>
    <w:p w14:paraId="26C0926F" w14:textId="77777777" w:rsidR="00F62BBA" w:rsidRPr="00F62BBA" w:rsidRDefault="00F62BBA" w:rsidP="00F62BBA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62BBA">
        <w:rPr>
          <w:rFonts w:ascii="Times New Roman" w:eastAsia="Times New Roman" w:hAnsi="Times New Roman" w:cs="Times New Roman"/>
          <w:noProof w:val="0"/>
          <w:color w:val="000000" w:themeColor="text1"/>
          <w:lang w:eastAsia="hr-HR"/>
        </w:rPr>
        <w:t>Trnovec,</w:t>
      </w:r>
      <w:r w:rsidRPr="00F62BBA">
        <w:rPr>
          <w:rFonts w:ascii="Times New Roman" w:eastAsia="Times New Roman" w:hAnsi="Times New Roman" w:cs="Times New Roman"/>
          <w:noProof w:val="0"/>
          <w:color w:val="FF0000"/>
          <w:lang w:eastAsia="hr-HR"/>
        </w:rPr>
        <w:t xml:space="preserve"> </w:t>
      </w:r>
      <w:r w:rsidRPr="00F62BB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03.03.2026.</w:t>
      </w:r>
    </w:p>
    <w:p w14:paraId="4DCA488E" w14:textId="77777777" w:rsidR="00F62BBA" w:rsidRPr="00F62BBA" w:rsidRDefault="00F62BBA" w:rsidP="00F62BBA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307C9A5C" w14:textId="08348321" w:rsidR="00CF251E" w:rsidRPr="00411C48" w:rsidRDefault="00CF251E" w:rsidP="00CF251E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  <w:bookmarkStart w:id="1" w:name="_Hlk93320568"/>
      <w:r w:rsidRPr="00411C48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Na temelju članka 39. Zakona o elektroničkim medijima (Narodne novine br. 111/21 i 114/22), članka 48. Zakona o lokalnoj  i područnoj (regionalnoj) samoupravi (Narodne novine br. 33/01, 60/01 – vjerodostojno tumačenje, 129/05, 109/07, 125/08, 36/09, 150/11, 144/12, 137/15 – ispravak, 123/17, 98/19 i 144/20) i </w:t>
      </w:r>
      <w:bookmarkEnd w:id="1"/>
      <w:r w:rsidRPr="00411C48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na temelju provedenog Javnog poziva </w:t>
      </w:r>
      <w:bookmarkStart w:id="2" w:name="_Hlk95728748"/>
      <w:r w:rsidRPr="00411C48">
        <w:rPr>
          <w:rFonts w:ascii="Times New Roman" w:eastAsia="Calibri" w:hAnsi="Times New Roman" w:cs="Times New Roman"/>
          <w:noProof w:val="0"/>
          <w:sz w:val="24"/>
          <w:szCs w:val="24"/>
        </w:rPr>
        <w:t>za financiranje programskih sadržaja elektroničkih medija u 202</w:t>
      </w:r>
      <w:bookmarkEnd w:id="2"/>
      <w:r>
        <w:rPr>
          <w:rFonts w:ascii="Times New Roman" w:eastAsia="Calibri" w:hAnsi="Times New Roman" w:cs="Times New Roman"/>
          <w:noProof w:val="0"/>
          <w:sz w:val="24"/>
          <w:szCs w:val="24"/>
        </w:rPr>
        <w:t>6</w:t>
      </w:r>
      <w:r w:rsidRPr="00411C48">
        <w:rPr>
          <w:rFonts w:ascii="Times New Roman" w:eastAsia="Calibri" w:hAnsi="Times New Roman" w:cs="Times New Roman"/>
          <w:noProof w:val="0"/>
          <w:sz w:val="24"/>
          <w:szCs w:val="24"/>
        </w:rPr>
        <w:t>. godini</w:t>
      </w:r>
      <w:r w:rsidRPr="00411C48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</w:t>
      </w:r>
      <w:r w:rsidRPr="00411C48">
        <w:rPr>
          <w:rFonts w:ascii="Times New Roman" w:eastAsia="Calibri" w:hAnsi="Times New Roman" w:cs="Times New Roman"/>
          <w:bCs/>
          <w:noProof w:val="0"/>
          <w:sz w:val="24"/>
          <w:szCs w:val="24"/>
        </w:rPr>
        <w:t>općinska načelnica Općine Trnovec Bartolovečki donosi</w:t>
      </w:r>
    </w:p>
    <w:p w14:paraId="373A98B5" w14:textId="77777777" w:rsidR="00CF251E" w:rsidRPr="00411C48" w:rsidRDefault="00CF251E" w:rsidP="00CF251E">
      <w:pPr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411C48">
        <w:rPr>
          <w:rFonts w:ascii="Times New Roman" w:eastAsia="Calibri" w:hAnsi="Times New Roman" w:cs="Times New Roman"/>
          <w:b/>
          <w:noProof w:val="0"/>
          <w:sz w:val="24"/>
          <w:szCs w:val="24"/>
        </w:rPr>
        <w:t>O D L U K U</w:t>
      </w:r>
    </w:p>
    <w:p w14:paraId="5E013710" w14:textId="77777777" w:rsidR="00CF251E" w:rsidRPr="00411C48" w:rsidRDefault="00CF251E" w:rsidP="00CF251E">
      <w:pPr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411C48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o odabiru korisnika za financiranje </w:t>
      </w:r>
    </w:p>
    <w:p w14:paraId="6FAA3C72" w14:textId="7FBB6CA2" w:rsidR="00CF251E" w:rsidRPr="00411C48" w:rsidRDefault="00CF251E" w:rsidP="00CF251E">
      <w:pPr>
        <w:jc w:val="center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 w:rsidRPr="00411C48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programskih sadržaja elektroničkih medija u 202</w:t>
      </w:r>
      <w:r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6</w:t>
      </w:r>
      <w:r w:rsidRPr="00411C48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. godini</w:t>
      </w:r>
    </w:p>
    <w:p w14:paraId="70DDE73C" w14:textId="77777777" w:rsidR="00CF251E" w:rsidRPr="00411C48" w:rsidRDefault="00CF251E" w:rsidP="00CF251E">
      <w:pPr>
        <w:jc w:val="center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0BFCD286" w14:textId="77777777" w:rsidR="00CF251E" w:rsidRPr="00411C48" w:rsidRDefault="00CF251E" w:rsidP="00CF251E">
      <w:pPr>
        <w:jc w:val="center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7D251D8B" w14:textId="77777777" w:rsidR="00CF251E" w:rsidRPr="00411C48" w:rsidRDefault="00CF251E" w:rsidP="00CF251E">
      <w:pPr>
        <w:numPr>
          <w:ilvl w:val="0"/>
          <w:numId w:val="1"/>
        </w:num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</w:p>
    <w:p w14:paraId="13EB468C" w14:textId="7A846BCA" w:rsidR="00CF251E" w:rsidRPr="00411C48" w:rsidRDefault="00CF251E" w:rsidP="00CF251E">
      <w:pPr>
        <w:ind w:firstLine="360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411C48">
        <w:rPr>
          <w:rFonts w:ascii="Times New Roman" w:eastAsia="Calibri" w:hAnsi="Times New Roman" w:cs="Times New Roman"/>
          <w:noProof w:val="0"/>
          <w:sz w:val="24"/>
          <w:szCs w:val="24"/>
        </w:rPr>
        <w:t>Dodjeljuju se financijska sredstva za financiranje programskih sadržaja elektroničkih medija u 202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>6</w:t>
      </w:r>
      <w:r w:rsidRPr="00411C48">
        <w:rPr>
          <w:rFonts w:ascii="Times New Roman" w:eastAsia="Calibri" w:hAnsi="Times New Roman" w:cs="Times New Roman"/>
          <w:noProof w:val="0"/>
          <w:sz w:val="24"/>
          <w:szCs w:val="24"/>
        </w:rPr>
        <w:t>. godini kako slijedi:</w:t>
      </w:r>
    </w:p>
    <w:p w14:paraId="43FE35D0" w14:textId="77777777" w:rsidR="00CF251E" w:rsidRPr="00411C48" w:rsidRDefault="00CF251E" w:rsidP="00CF251E">
      <w:pPr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0A6334F2" w14:textId="77777777" w:rsidR="00CF251E" w:rsidRPr="00411C48" w:rsidRDefault="00CF251E" w:rsidP="00CF251E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411C4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Varaždinske vijesti  d.d.</w:t>
      </w:r>
      <w:r w:rsidRPr="00411C4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- produkcija lokalnih vijesti na portalu u iznosu od 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3.500</w:t>
      </w:r>
      <w:r w:rsidRPr="00411C4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,00 </w:t>
      </w:r>
      <w:proofErr w:type="spellStart"/>
      <w:r w:rsidRPr="00411C4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eur</w:t>
      </w:r>
      <w:proofErr w:type="spellEnd"/>
      <w:r w:rsidRPr="00411C4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bez PDV, odnosno 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4.375</w:t>
      </w:r>
      <w:r w:rsidRPr="00411C4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,00 </w:t>
      </w:r>
      <w:proofErr w:type="spellStart"/>
      <w:r w:rsidRPr="00411C4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eur</w:t>
      </w:r>
      <w:proofErr w:type="spellEnd"/>
      <w:r w:rsidRPr="00411C4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s PDV-om</w:t>
      </w:r>
    </w:p>
    <w:p w14:paraId="1AF2ED3A" w14:textId="77777777" w:rsidR="00CF251E" w:rsidRPr="00411C48" w:rsidRDefault="00CF251E" w:rsidP="00CF251E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411C4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Regionalni tjednik d.o.o</w:t>
      </w:r>
      <w:r w:rsidRPr="00411C4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. – produkcija lokalnih vijesti na portalu u iznosu od 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3.000,00</w:t>
      </w:r>
      <w:r w:rsidRPr="00411C4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</w:t>
      </w:r>
      <w:proofErr w:type="spellStart"/>
      <w:r w:rsidRPr="00411C4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eur</w:t>
      </w:r>
      <w:proofErr w:type="spellEnd"/>
      <w:r w:rsidRPr="00411C4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bez PDV-a, odnosno 3.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7</w:t>
      </w:r>
      <w:r w:rsidRPr="00411C4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50,00 </w:t>
      </w:r>
      <w:proofErr w:type="spellStart"/>
      <w:r w:rsidRPr="00411C4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eur</w:t>
      </w:r>
      <w:proofErr w:type="spellEnd"/>
      <w:r w:rsidRPr="00411C4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s PDV-om</w:t>
      </w:r>
    </w:p>
    <w:p w14:paraId="74837E38" w14:textId="08E6A3A9" w:rsidR="00CF251E" w:rsidRPr="00411C48" w:rsidRDefault="00CF251E" w:rsidP="00CF251E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411C4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VOX </w:t>
      </w:r>
      <w:proofErr w:type="spellStart"/>
      <w:r w:rsidRPr="00411C4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media</w:t>
      </w:r>
      <w:proofErr w:type="spellEnd"/>
      <w:r w:rsidRPr="00411C4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d.o.o</w:t>
      </w:r>
      <w:r w:rsidRPr="00411C4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. – najave, praćenje i izvještavanje o događajima na području </w:t>
      </w:r>
      <w:bookmarkStart w:id="3" w:name="_Hlk158286327"/>
      <w:r w:rsidRPr="00411C4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Općine Trnovec Bartolovečki</w:t>
      </w:r>
      <w:bookmarkEnd w:id="3"/>
      <w:r w:rsidRPr="00411C4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na portalu u iznosu od 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7.000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,00</w:t>
      </w:r>
      <w:r w:rsidRPr="00411C4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</w:t>
      </w:r>
      <w:proofErr w:type="spellStart"/>
      <w:r w:rsidRPr="00411C4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eur</w:t>
      </w:r>
      <w:proofErr w:type="spellEnd"/>
      <w:r w:rsidRPr="00411C4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bez PDV-a, odnosno 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8.750,00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</w:t>
      </w:r>
      <w:proofErr w:type="spellStart"/>
      <w:r w:rsidRPr="00411C4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eur</w:t>
      </w:r>
      <w:proofErr w:type="spellEnd"/>
      <w:r w:rsidRPr="00411C4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s PDV-om</w:t>
      </w:r>
    </w:p>
    <w:p w14:paraId="738E145D" w14:textId="499CD5F4" w:rsidR="00CF251E" w:rsidRPr="00411C48" w:rsidRDefault="00CF251E" w:rsidP="00CF251E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Gara </w:t>
      </w:r>
      <w:proofErr w:type="spellStart"/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civitas</w:t>
      </w:r>
      <w:proofErr w:type="spellEnd"/>
      <w:r w:rsidRPr="00411C4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d.o.o. -</w:t>
      </w:r>
      <w:r w:rsidRPr="00411C4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produkcija lokalnih vijesti na portalu u iznosu u iznosu od 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4.500,00</w:t>
      </w:r>
      <w:r w:rsidRPr="00411C4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</w:t>
      </w:r>
      <w:proofErr w:type="spellStart"/>
      <w:r w:rsidRPr="00411C4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eur</w:t>
      </w:r>
      <w:proofErr w:type="spellEnd"/>
      <w:r w:rsidRPr="00411C4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bez PDV-a, odnosno 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5.625</w:t>
      </w:r>
      <w:r w:rsidRPr="00411C4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,00 </w:t>
      </w:r>
      <w:proofErr w:type="spellStart"/>
      <w:r w:rsidRPr="00411C4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eur</w:t>
      </w:r>
      <w:proofErr w:type="spellEnd"/>
      <w:r w:rsidRPr="00411C4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s PDV-om</w:t>
      </w:r>
    </w:p>
    <w:p w14:paraId="2CB034E3" w14:textId="77777777" w:rsidR="00CF251E" w:rsidRPr="00411C48" w:rsidRDefault="00CF251E" w:rsidP="00CF251E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proofErr w:type="spellStart"/>
      <w:r w:rsidRPr="00411C4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Planex</w:t>
      </w:r>
      <w:proofErr w:type="spellEnd"/>
      <w:r w:rsidRPr="00411C4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radio d.o.o. - </w:t>
      </w:r>
      <w:r w:rsidRPr="00411C4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informativni programski sadržaj u iznosu od 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4.000</w:t>
      </w:r>
      <w:r w:rsidRPr="00411C4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,00 </w:t>
      </w:r>
      <w:proofErr w:type="spellStart"/>
      <w:r w:rsidRPr="00411C4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eur</w:t>
      </w:r>
      <w:proofErr w:type="spellEnd"/>
      <w:r w:rsidRPr="00411C4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bez PDV-a, odnosno 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5.000,00</w:t>
      </w:r>
      <w:r w:rsidRPr="00411C4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</w:t>
      </w:r>
      <w:proofErr w:type="spellStart"/>
      <w:r w:rsidRPr="00411C4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eur</w:t>
      </w:r>
      <w:proofErr w:type="spellEnd"/>
      <w:r w:rsidRPr="00411C4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s PDV-om</w:t>
      </w:r>
    </w:p>
    <w:p w14:paraId="7EE9C11A" w14:textId="67AE3B50" w:rsidR="00CF251E" w:rsidRPr="00CF251E" w:rsidRDefault="00CF251E" w:rsidP="00CF251E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411C4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Varaždinska televizija d.o.o</w:t>
      </w:r>
      <w:r w:rsidRPr="00411C4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. - informativni programski sadržaj u iznosu od 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4.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00,00</w:t>
      </w:r>
      <w:r w:rsidRPr="00411C4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eura bez PDV-a, odnosno 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5.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25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0,00</w:t>
      </w:r>
      <w:r w:rsidRPr="00411C4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</w:t>
      </w:r>
      <w:proofErr w:type="spellStart"/>
      <w:r w:rsidRPr="00411C4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eur</w:t>
      </w:r>
      <w:proofErr w:type="spellEnd"/>
      <w:r w:rsidRPr="00411C4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s PDV-om</w:t>
      </w:r>
    </w:p>
    <w:p w14:paraId="3411E109" w14:textId="628CF954" w:rsidR="00CF251E" w:rsidRPr="00411C48" w:rsidRDefault="00CF251E" w:rsidP="00CF251E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MEGA PULS PORTAL d.o.o. - </w:t>
      </w:r>
      <w:r w:rsidRPr="00CF251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informativni programski sadržaj u iznosu od 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1.000,00</w:t>
      </w:r>
      <w:r w:rsidRPr="00CF251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eura bez PDV-a, odnosno 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1</w:t>
      </w:r>
      <w:r w:rsidRPr="00CF251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.250,00 </w:t>
      </w:r>
      <w:proofErr w:type="spellStart"/>
      <w:r w:rsidRPr="00CF251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eur</w:t>
      </w:r>
      <w:proofErr w:type="spellEnd"/>
      <w:r w:rsidRPr="00CF251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s PDV-om</w:t>
      </w:r>
    </w:p>
    <w:p w14:paraId="68A1FE13" w14:textId="77777777" w:rsidR="00CF251E" w:rsidRPr="00411C48" w:rsidRDefault="00CF251E" w:rsidP="00CF251E">
      <w:pPr>
        <w:spacing w:after="160" w:line="259" w:lineRule="auto"/>
        <w:jc w:val="both"/>
        <w:rPr>
          <w:rFonts w:ascii="Calibri" w:eastAsia="Calibri" w:hAnsi="Calibri" w:cs="Times New Roman"/>
          <w:noProof w:val="0"/>
        </w:rPr>
      </w:pPr>
    </w:p>
    <w:p w14:paraId="299D1404" w14:textId="77777777" w:rsidR="00CF251E" w:rsidRPr="00411C48" w:rsidRDefault="00CF251E" w:rsidP="00CF251E">
      <w:pPr>
        <w:numPr>
          <w:ilvl w:val="0"/>
          <w:numId w:val="1"/>
        </w:num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</w:p>
    <w:p w14:paraId="0A15B3A0" w14:textId="77777777" w:rsidR="00CF251E" w:rsidRPr="00411C48" w:rsidRDefault="00CF251E" w:rsidP="00CF251E">
      <w:pPr>
        <w:jc w:val="center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411C48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Ova Odluka objaviti će se  na mrežnoj stranici Općine Trnovec Bartolovečki </w:t>
      </w:r>
    </w:p>
    <w:p w14:paraId="7D98B040" w14:textId="77777777" w:rsidR="00CF251E" w:rsidRPr="00411C48" w:rsidRDefault="00CF251E" w:rsidP="00CF251E">
      <w:pPr>
        <w:jc w:val="center"/>
        <w:rPr>
          <w:rFonts w:ascii="Times New Roman" w:eastAsia="Calibri" w:hAnsi="Times New Roman" w:cs="Times New Roman"/>
          <w:noProof w:val="0"/>
          <w:kern w:val="2"/>
          <w14:ligatures w14:val="standardContextual"/>
        </w:rPr>
      </w:pPr>
      <w:hyperlink r:id="rId7" w:history="1">
        <w:r w:rsidRPr="00411C48">
          <w:rPr>
            <w:rFonts w:ascii="Times New Roman" w:eastAsia="Calibri" w:hAnsi="Times New Roman" w:cs="Times New Roman"/>
            <w:noProof w:val="0"/>
            <w:color w:val="0563C1"/>
            <w:kern w:val="2"/>
            <w:u w:val="single"/>
            <w14:ligatures w14:val="standardContextual"/>
          </w:rPr>
          <w:t>www.trnovec-bartolovecki.hr</w:t>
        </w:r>
      </w:hyperlink>
      <w:r w:rsidRPr="00411C48">
        <w:rPr>
          <w:rFonts w:ascii="Times New Roman" w:eastAsia="Calibri" w:hAnsi="Times New Roman" w:cs="Times New Roman"/>
          <w:noProof w:val="0"/>
          <w:kern w:val="2"/>
          <w14:ligatures w14:val="standardContextual"/>
        </w:rPr>
        <w:t xml:space="preserve">. </w:t>
      </w:r>
    </w:p>
    <w:p w14:paraId="65AE911E" w14:textId="77777777" w:rsidR="00CF251E" w:rsidRPr="00411C48" w:rsidRDefault="00CF251E" w:rsidP="00CF251E">
      <w:pPr>
        <w:ind w:firstLine="708"/>
        <w:rPr>
          <w:rFonts w:ascii="Times New Roman" w:eastAsia="Calibri" w:hAnsi="Times New Roman" w:cs="Times New Roman"/>
          <w:noProof w:val="0"/>
          <w:kern w:val="2"/>
          <w14:ligatures w14:val="standardContextual"/>
        </w:rPr>
      </w:pPr>
    </w:p>
    <w:p w14:paraId="75020E20" w14:textId="77777777" w:rsidR="00CF251E" w:rsidRPr="00411C48" w:rsidRDefault="00CF251E" w:rsidP="00CF251E">
      <w:pPr>
        <w:tabs>
          <w:tab w:val="left" w:pos="4230"/>
          <w:tab w:val="center" w:pos="4890"/>
        </w:tabs>
        <w:ind w:firstLine="708"/>
        <w:rPr>
          <w:rFonts w:ascii="Times New Roman" w:eastAsia="Calibri" w:hAnsi="Times New Roman" w:cs="Times New Roman"/>
          <w:b/>
          <w:bCs/>
          <w:noProof w:val="0"/>
          <w:kern w:val="2"/>
          <w14:ligatures w14:val="standardContextual"/>
        </w:rPr>
      </w:pPr>
      <w:r w:rsidRPr="00411C48">
        <w:rPr>
          <w:rFonts w:ascii="Times New Roman" w:eastAsia="Calibri" w:hAnsi="Times New Roman" w:cs="Times New Roman"/>
          <w:b/>
          <w:bCs/>
          <w:noProof w:val="0"/>
          <w:kern w:val="2"/>
          <w14:ligatures w14:val="standardContextual"/>
        </w:rPr>
        <w:tab/>
        <w:t xml:space="preserve">  III.</w:t>
      </w:r>
    </w:p>
    <w:p w14:paraId="6AE4E6D8" w14:textId="77777777" w:rsidR="00CF251E" w:rsidRPr="00411C48" w:rsidRDefault="00CF251E" w:rsidP="00CF251E">
      <w:pPr>
        <w:ind w:firstLine="708"/>
        <w:rPr>
          <w:rFonts w:ascii="Times New Roman" w:eastAsia="Calibri" w:hAnsi="Times New Roman" w:cs="Times New Roman"/>
          <w:noProof w:val="0"/>
          <w:kern w:val="2"/>
          <w14:ligatures w14:val="standardContextual"/>
        </w:rPr>
      </w:pPr>
      <w:r w:rsidRPr="00411C48">
        <w:rPr>
          <w:rFonts w:ascii="Times New Roman" w:eastAsia="Calibri" w:hAnsi="Times New Roman" w:cs="Times New Roman"/>
          <w:noProof w:val="0"/>
          <w:kern w:val="2"/>
          <w14:ligatures w14:val="standardContextual"/>
        </w:rPr>
        <w:t>Nakladnik koji je sudjelovao u Javnom pozivu može podnijeti prigovor na Odluku o odabiru</w:t>
      </w:r>
    </w:p>
    <w:p w14:paraId="6A78EB2C" w14:textId="77777777" w:rsidR="00CF251E" w:rsidRPr="00411C48" w:rsidRDefault="00CF251E" w:rsidP="00CF251E">
      <w:pPr>
        <w:rPr>
          <w:rFonts w:ascii="Times New Roman" w:eastAsia="Calibri" w:hAnsi="Times New Roman" w:cs="Times New Roman"/>
          <w:noProof w:val="0"/>
          <w:kern w:val="2"/>
          <w14:ligatures w14:val="standardContextual"/>
        </w:rPr>
      </w:pPr>
      <w:r w:rsidRPr="00411C48">
        <w:rPr>
          <w:rFonts w:ascii="Times New Roman" w:eastAsia="Calibri" w:hAnsi="Times New Roman" w:cs="Times New Roman"/>
          <w:noProof w:val="0"/>
          <w:kern w:val="2"/>
          <w14:ligatures w14:val="standardContextual"/>
        </w:rPr>
        <w:lastRenderedPageBreak/>
        <w:t>korisnika za financiranje programskih sadržaja elektroničkih medija koji se podnosi općinskoj načelnici u roku od osam (8) dana od dana objave Odluke o odabiru korisnika za financiranje programskih sadržaja elektroničkih medija.</w:t>
      </w:r>
    </w:p>
    <w:p w14:paraId="3BE2D6D1" w14:textId="77777777" w:rsidR="00CF251E" w:rsidRPr="00411C48" w:rsidRDefault="00CF251E" w:rsidP="00CF251E">
      <w:pPr>
        <w:ind w:firstLine="708"/>
        <w:rPr>
          <w:rFonts w:ascii="Times New Roman" w:eastAsia="Calibri" w:hAnsi="Times New Roman" w:cs="Times New Roman"/>
          <w:noProof w:val="0"/>
          <w:kern w:val="2"/>
          <w14:ligatures w14:val="standardContextual"/>
        </w:rPr>
      </w:pPr>
    </w:p>
    <w:p w14:paraId="0857F5FB" w14:textId="77777777" w:rsidR="00CF251E" w:rsidRPr="00411C48" w:rsidRDefault="00CF251E" w:rsidP="00CF251E">
      <w:pPr>
        <w:ind w:firstLine="708"/>
        <w:rPr>
          <w:rFonts w:ascii="Times New Roman" w:eastAsia="Calibri" w:hAnsi="Times New Roman" w:cs="Times New Roman"/>
          <w:b/>
          <w:bCs/>
          <w:noProof w:val="0"/>
          <w:kern w:val="2"/>
          <w14:ligatures w14:val="standardContextual"/>
        </w:rPr>
      </w:pPr>
      <w:r w:rsidRPr="00411C48">
        <w:rPr>
          <w:rFonts w:ascii="Times New Roman" w:eastAsia="Calibri" w:hAnsi="Times New Roman" w:cs="Times New Roman"/>
          <w:noProof w:val="0"/>
          <w:kern w:val="2"/>
          <w14:ligatures w14:val="standardContextual"/>
        </w:rPr>
        <w:t xml:space="preserve">                                                               </w:t>
      </w:r>
      <w:r w:rsidRPr="00411C48">
        <w:rPr>
          <w:rFonts w:ascii="Times New Roman" w:eastAsia="Calibri" w:hAnsi="Times New Roman" w:cs="Times New Roman"/>
          <w:b/>
          <w:bCs/>
          <w:noProof w:val="0"/>
          <w:kern w:val="2"/>
          <w14:ligatures w14:val="standardContextual"/>
        </w:rPr>
        <w:t>IV.</w:t>
      </w:r>
    </w:p>
    <w:p w14:paraId="318460CC" w14:textId="77777777" w:rsidR="00CF251E" w:rsidRPr="00411C48" w:rsidRDefault="00CF251E" w:rsidP="00CF251E">
      <w:pPr>
        <w:ind w:firstLine="708"/>
        <w:rPr>
          <w:rFonts w:ascii="Times New Roman" w:eastAsia="Calibri" w:hAnsi="Times New Roman" w:cs="Times New Roman"/>
          <w:noProof w:val="0"/>
          <w:kern w:val="2"/>
          <w14:ligatures w14:val="standardContextual"/>
        </w:rPr>
      </w:pPr>
      <w:r w:rsidRPr="00411C48">
        <w:rPr>
          <w:rFonts w:ascii="Times New Roman" w:eastAsia="Calibri" w:hAnsi="Times New Roman" w:cs="Times New Roman"/>
          <w:noProof w:val="0"/>
          <w:kern w:val="2"/>
          <w14:ligatures w14:val="standardContextual"/>
        </w:rPr>
        <w:t>Nakladnici iz točke 1. ove Odluke kojima se odobrava financijska potpora sklopiti će s Općinom Trnovec Bartolovečki ugovor o financiranju kojim će se regulirati međusobna prava i obveze korisnika financijskih sredstava i Općine Trnovec Bartolovečki.</w:t>
      </w:r>
    </w:p>
    <w:p w14:paraId="3E8237F1" w14:textId="77777777" w:rsidR="00CF251E" w:rsidRPr="00411C48" w:rsidRDefault="00CF251E" w:rsidP="00CF251E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24A8FD7B" w14:textId="77777777" w:rsidR="00CF251E" w:rsidRPr="00411C48" w:rsidRDefault="00CF251E" w:rsidP="00CF251E">
      <w:pPr>
        <w:ind w:left="4248" w:firstLine="708"/>
        <w:jc w:val="both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 w:rsidRPr="00411C48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 </w:t>
      </w:r>
    </w:p>
    <w:p w14:paraId="021124DD" w14:textId="77777777" w:rsidR="00CF251E" w:rsidRPr="00411C48" w:rsidRDefault="00CF251E" w:rsidP="00CF251E">
      <w:pPr>
        <w:ind w:left="4248" w:firstLine="708"/>
        <w:jc w:val="both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 w:rsidRPr="00411C48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 OPĆINSKA NAČELNICA</w:t>
      </w:r>
    </w:p>
    <w:p w14:paraId="66BFE935" w14:textId="77777777" w:rsidR="00CF251E" w:rsidRPr="00411C48" w:rsidRDefault="00CF251E" w:rsidP="00CF251E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411C48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                                                                                            Verica Vitković</w:t>
      </w:r>
    </w:p>
    <w:p w14:paraId="6B627590" w14:textId="77777777" w:rsidR="00CF251E" w:rsidRDefault="00CF251E" w:rsidP="00CF251E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3B4507F4" w14:textId="77777777" w:rsidR="00CF251E" w:rsidRPr="00411C48" w:rsidRDefault="00CF251E" w:rsidP="00CF251E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624EF22E" w14:textId="77777777" w:rsidR="00CF251E" w:rsidRPr="00411C48" w:rsidRDefault="00CF251E" w:rsidP="00CF251E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09ADC70D" w14:textId="77777777" w:rsidR="00CF251E" w:rsidRPr="00411C48" w:rsidRDefault="00CF251E" w:rsidP="00CF251E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411C48">
        <w:rPr>
          <w:rFonts w:ascii="Times New Roman" w:eastAsia="Calibri" w:hAnsi="Times New Roman" w:cs="Times New Roman"/>
          <w:noProof w:val="0"/>
          <w:sz w:val="24"/>
          <w:szCs w:val="24"/>
        </w:rPr>
        <w:t>Dostaviti:</w:t>
      </w:r>
    </w:p>
    <w:p w14:paraId="6AB9E642" w14:textId="77777777" w:rsidR="00CF251E" w:rsidRPr="00411C48" w:rsidRDefault="00CF251E" w:rsidP="00CF251E">
      <w:pPr>
        <w:numPr>
          <w:ilvl w:val="0"/>
          <w:numId w:val="2"/>
        </w:numPr>
        <w:spacing w:after="160" w:line="259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hr-HR"/>
        </w:rPr>
      </w:pPr>
      <w:r w:rsidRPr="00411C48">
        <w:rPr>
          <w:rFonts w:ascii="Times New Roman" w:eastAsia="Calibri" w:hAnsi="Times New Roman" w:cs="Times New Roman"/>
          <w:noProof w:val="0"/>
          <w:sz w:val="24"/>
          <w:szCs w:val="24"/>
          <w:lang w:eastAsia="hr-HR"/>
        </w:rPr>
        <w:t xml:space="preserve">Prijaviteljima, putem objave na mrežnoj stranici Općine Trnovec Bartolovečki </w:t>
      </w:r>
    </w:p>
    <w:p w14:paraId="78C35614" w14:textId="77777777" w:rsidR="00CF251E" w:rsidRPr="00411C48" w:rsidRDefault="00CF251E" w:rsidP="00CF251E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411C48">
        <w:rPr>
          <w:rFonts w:ascii="Times New Roman" w:eastAsia="Calibri" w:hAnsi="Times New Roman" w:cs="Times New Roman"/>
          <w:noProof w:val="0"/>
          <w:sz w:val="24"/>
          <w:szCs w:val="24"/>
          <w:lang w:eastAsia="hr-HR"/>
        </w:rPr>
        <w:t xml:space="preserve">Pismohrana.                  </w:t>
      </w:r>
    </w:p>
    <w:p w14:paraId="78CA30E0" w14:textId="77777777" w:rsidR="00CF251E" w:rsidRPr="00411C48" w:rsidRDefault="00CF251E" w:rsidP="00CF251E">
      <w:pPr>
        <w:spacing w:after="160" w:line="259" w:lineRule="auto"/>
        <w:rPr>
          <w:rFonts w:ascii="Times New Roman" w:eastAsia="Calibri" w:hAnsi="Times New Roman" w:cs="Times New Roman"/>
          <w:noProof w:val="0"/>
        </w:rPr>
      </w:pPr>
    </w:p>
    <w:p w14:paraId="53408CE5" w14:textId="5F4A2EEA" w:rsidR="008A562A" w:rsidRDefault="008A562A" w:rsidP="00CF251E">
      <w:pPr>
        <w:ind w:firstLine="720"/>
        <w:jc w:val="both"/>
        <w:rPr>
          <w:b/>
        </w:rPr>
      </w:pPr>
    </w:p>
    <w:sectPr w:rsidR="008A562A" w:rsidSect="00F62BBA"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779FB"/>
    <w:multiLevelType w:val="hybridMultilevel"/>
    <w:tmpl w:val="A9A817A2"/>
    <w:lvl w:ilvl="0" w:tplc="E49E3B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11E03"/>
    <w:multiLevelType w:val="hybridMultilevel"/>
    <w:tmpl w:val="382C5CC6"/>
    <w:lvl w:ilvl="0" w:tplc="D05A8484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A2D9B"/>
    <w:multiLevelType w:val="hybridMultilevel"/>
    <w:tmpl w:val="687CD2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055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3757500">
    <w:abstractNumId w:val="2"/>
  </w:num>
  <w:num w:numId="3" w16cid:durableId="1479763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60108"/>
    <w:rsid w:val="00261F44"/>
    <w:rsid w:val="00275B0C"/>
    <w:rsid w:val="00347D72"/>
    <w:rsid w:val="0036161E"/>
    <w:rsid w:val="003D5A5C"/>
    <w:rsid w:val="003F65C1"/>
    <w:rsid w:val="005E724E"/>
    <w:rsid w:val="00693AB1"/>
    <w:rsid w:val="006F797D"/>
    <w:rsid w:val="00715C5E"/>
    <w:rsid w:val="008A562A"/>
    <w:rsid w:val="008C5FE5"/>
    <w:rsid w:val="00946090"/>
    <w:rsid w:val="009B7A12"/>
    <w:rsid w:val="00A235AC"/>
    <w:rsid w:val="00A50FB9"/>
    <w:rsid w:val="00A836D0"/>
    <w:rsid w:val="00AC35DA"/>
    <w:rsid w:val="00B03478"/>
    <w:rsid w:val="00B92D0F"/>
    <w:rsid w:val="00C76261"/>
    <w:rsid w:val="00C909FF"/>
    <w:rsid w:val="00C9578C"/>
    <w:rsid w:val="00CF251E"/>
    <w:rsid w:val="00D707B3"/>
    <w:rsid w:val="00DB7C93"/>
    <w:rsid w:val="00E55405"/>
    <w:rsid w:val="00EF59C2"/>
    <w:rsid w:val="00F62BBA"/>
    <w:rsid w:val="00FB5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6F797D"/>
    <w:pPr>
      <w:keepNext/>
      <w:jc w:val="both"/>
      <w:outlineLvl w:val="0"/>
    </w:pPr>
    <w:rPr>
      <w:rFonts w:ascii="Arial" w:eastAsia="Times New Roman" w:hAnsi="Arial" w:cs="Arial"/>
      <w:b/>
      <w:bCs/>
      <w:noProof w:val="0"/>
      <w:sz w:val="24"/>
      <w:szCs w:val="24"/>
      <w:lang w:eastAsia="hr-HR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62B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6F797D"/>
    <w:rPr>
      <w:rFonts w:ascii="Arial" w:eastAsia="Times New Roman" w:hAnsi="Arial" w:cs="Arial"/>
      <w:b/>
      <w:bCs/>
      <w:sz w:val="24"/>
      <w:szCs w:val="24"/>
      <w:lang w:eastAsia="hr-HR"/>
    </w:rPr>
  </w:style>
  <w:style w:type="paragraph" w:styleId="Bezproreda">
    <w:name w:val="No Spacing"/>
    <w:uiPriority w:val="1"/>
    <w:qFormat/>
    <w:rsid w:val="0026010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62BBA"/>
    <w:rPr>
      <w:rFonts w:asciiTheme="majorHAnsi" w:eastAsiaTheme="majorEastAsia" w:hAnsiTheme="majorHAnsi" w:cstheme="majorBidi"/>
      <w:noProof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rnovec-bartolovecki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A12520C6-33DB-4787-840B-A77D411F87D6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Korisnik</cp:lastModifiedBy>
  <cp:revision>5</cp:revision>
  <cp:lastPrinted>2014-11-26T14:09:00Z</cp:lastPrinted>
  <dcterms:created xsi:type="dcterms:W3CDTF">2024-09-17T13:42:00Z</dcterms:created>
  <dcterms:modified xsi:type="dcterms:W3CDTF">2026-03-03T13:59:00Z</dcterms:modified>
</cp:coreProperties>
</file>