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+*yqw*yFg*yog*pxk*ugc*yla*icz*uwD*zid*xCc*zew*-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+*eDs*onw*lyd*lyd*lyd*Fly*Fnw*jCC*dkz*crk*zfE*-</w:t>
            </w:r>
            <w:r>
              <w:rPr>
                <w:rFonts w:ascii="PDF417x" w:hAnsi="PDF417x"/>
                <w:sz w:val="24"/>
                <w:szCs w:val="24"/>
              </w:rPr>
              <w:br/>
              <w:t>+*ftw*xCy*vlE*sha*lkv*vmE*yzd*lqg*nag*qhk*onA*-</w:t>
            </w:r>
            <w:r>
              <w:rPr>
                <w:rFonts w:ascii="PDF417x" w:hAnsi="PDF417x"/>
                <w:sz w:val="24"/>
                <w:szCs w:val="24"/>
              </w:rPr>
              <w:br/>
              <w:t>+*ftA*tig*njc*jqy*hDy*rfy*tkx*vbc*yeg*psE*uws*-</w:t>
            </w:r>
            <w:r>
              <w:rPr>
                <w:rFonts w:ascii="PDF417x" w:hAnsi="PDF417x"/>
                <w:sz w:val="24"/>
                <w:szCs w:val="24"/>
              </w:rPr>
              <w:br/>
              <w:t>+*xjq*xuz*Ayo*hBs*btl*rwh*ynl*aCb*zEh*tze*uzq*-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62031E04" w:rsidR="008C5FE5" w:rsidRDefault="00D242CF" w:rsidP="00B92D0F">
      <w:pPr>
        <w:jc w:val="both"/>
        <w:rPr>
          <w:rFonts w:eastAsia="Times New Roman" w:cs="Times New Roman"/>
        </w:rPr>
      </w:pPr>
      <w:r>
        <w:drawing>
          <wp:anchor distT="0" distB="0" distL="114300" distR="114300" simplePos="0" relativeHeight="251673600" behindDoc="1" locked="0" layoutInCell="1" allowOverlap="1" wp14:anchorId="2CA361CC" wp14:editId="12826FA3">
            <wp:simplePos x="0" y="0"/>
            <wp:positionH relativeFrom="column">
              <wp:posOffset>462280</wp:posOffset>
            </wp:positionH>
            <wp:positionV relativeFrom="paragraph">
              <wp:posOffset>0</wp:posOffset>
            </wp:positionV>
            <wp:extent cx="33337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0983" y="20661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1CB8B" w14:textId="77777777" w:rsidR="008C5FE5" w:rsidRPr="00B81D0E" w:rsidRDefault="008C5FE5" w:rsidP="00B81D0E">
      <w:pPr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2191CA06" w14:textId="77777777" w:rsidR="00D242CF" w:rsidRDefault="00D242CF" w:rsidP="00D242CF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49C9E3CD" w14:textId="31017FD5" w:rsidR="00D242CF" w:rsidRPr="00D242CF" w:rsidRDefault="00D242CF" w:rsidP="00D242CF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D242CF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REPUBLIKA HRVATSKA</w:t>
      </w:r>
    </w:p>
    <w:p w14:paraId="613513E0" w14:textId="77777777" w:rsidR="00D242CF" w:rsidRPr="00D242CF" w:rsidRDefault="00D242CF" w:rsidP="00D242CF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D242CF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VARAŽDINSKA ŽUPANIJA</w:t>
      </w:r>
    </w:p>
    <w:p w14:paraId="4C486180" w14:textId="77777777" w:rsidR="00D242CF" w:rsidRPr="00D242CF" w:rsidRDefault="00D242CF" w:rsidP="00D242CF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D242CF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OPĆINA TRNOVEC BARTOLOVEČKI</w:t>
      </w:r>
    </w:p>
    <w:p w14:paraId="08572291" w14:textId="0FD13F46" w:rsidR="00B81D0E" w:rsidRDefault="00D242CF" w:rsidP="00D242CF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D242CF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JEDINSTVENI UPRAVNI ODJEL</w:t>
      </w:r>
    </w:p>
    <w:p w14:paraId="6DADC708" w14:textId="77777777" w:rsidR="00FA218D" w:rsidRDefault="00FA218D" w:rsidP="00D242CF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55821C61" w14:textId="760C95ED" w:rsidR="00D242CF" w:rsidRDefault="00A32E8D" w:rsidP="008C5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 024-01/25-01/11</w:t>
      </w:r>
    </w:p>
    <w:p w14:paraId="3846DF63" w14:textId="204A4D5B" w:rsidR="00BB1FE3" w:rsidRPr="00767F8A" w:rsidRDefault="00BB1FE3" w:rsidP="00BB1FE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2186-29-03-26-4</w:t>
      </w:r>
    </w:p>
    <w:p w14:paraId="11F49C8E" w14:textId="77777777" w:rsidR="00BB1FE3" w:rsidRPr="00767F8A" w:rsidRDefault="00BB1FE3" w:rsidP="00BB1FE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Trnovec</w:t>
      </w:r>
      <w:r w:rsidRPr="00767F8A">
        <w:rPr>
          <w:rFonts w:ascii="Times New Roman" w:eastAsia="Times New Roman" w:hAnsi="Times New Roman" w:cs="Times New Roman"/>
          <w:noProof w:val="0"/>
          <w:lang w:eastAsia="hr-HR"/>
        </w:rPr>
        <w:t>,</w:t>
      </w:r>
      <w:r w:rsidRPr="00767F8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04.03.2026.</w:t>
      </w:r>
    </w:p>
    <w:p w14:paraId="1D23A5F0" w14:textId="7BA19E5B" w:rsidR="00D242CF" w:rsidRDefault="00D242CF" w:rsidP="008C531C">
      <w:pPr>
        <w:rPr>
          <w:rFonts w:ascii="Times New Roman" w:hAnsi="Times New Roman" w:cs="Times New Roman"/>
        </w:rPr>
      </w:pPr>
    </w:p>
    <w:p w14:paraId="024515C7" w14:textId="2F612B91" w:rsidR="00D242CF" w:rsidRDefault="00D242CF" w:rsidP="008C531C">
      <w:pPr>
        <w:rPr>
          <w:rFonts w:ascii="Times New Roman" w:hAnsi="Times New Roman" w:cs="Times New Roman"/>
        </w:rPr>
      </w:pPr>
    </w:p>
    <w:p w14:paraId="64BD4B51" w14:textId="77777777" w:rsidR="00824ECE" w:rsidRPr="00824ECE" w:rsidRDefault="00824ECE" w:rsidP="00824ECE">
      <w:pPr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4CFF4F99" w14:textId="77777777" w:rsidR="00824ECE" w:rsidRPr="00824ECE" w:rsidRDefault="00824ECE" w:rsidP="00824ECE">
      <w:pPr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6D335D51" w14:textId="77777777" w:rsidR="00824ECE" w:rsidRPr="00824ECE" w:rsidRDefault="00824ECE" w:rsidP="00824ECE">
      <w:pPr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668FCB48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IZVJEŠĆE O RADU OPĆINSKE  NAČELNICE</w:t>
      </w:r>
    </w:p>
    <w:p w14:paraId="357687DC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1F46E2AF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za razdoblje srpanj – prosinac 2025. godine </w:t>
      </w:r>
    </w:p>
    <w:p w14:paraId="7D730C4B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41AB8658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6C4DA36D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7983750B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432E2F4A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5DD9134E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6BC686FA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3A351763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21CF0077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1D51A45B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601B09B4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085025A5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05C0E9F6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54DC2CA0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1DA8E10D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72CE6AEA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73E87FE0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397EB1BB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4C75286D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459CC11A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29A8E4AE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4F599FB5" w14:textId="77777777" w:rsidR="00824ECE" w:rsidRDefault="00824ECE" w:rsidP="00824ECE">
      <w:pPr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5276CB45" w14:textId="77777777" w:rsidR="00824ECE" w:rsidRDefault="00824ECE" w:rsidP="00824ECE">
      <w:pPr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4A84989A" w14:textId="77777777" w:rsidR="00824ECE" w:rsidRDefault="00824ECE" w:rsidP="00824ECE">
      <w:pPr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1AA54299" w14:textId="77777777" w:rsidR="00824ECE" w:rsidRDefault="00824ECE" w:rsidP="00824ECE">
      <w:pPr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70A2CF1B" w14:textId="77777777" w:rsidR="00824ECE" w:rsidRDefault="00824ECE" w:rsidP="00824ECE">
      <w:pPr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0783B7BF" w14:textId="77777777" w:rsidR="00824ECE" w:rsidRDefault="00824ECE" w:rsidP="00824ECE">
      <w:pPr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47F9936F" w14:textId="77777777" w:rsidR="00824ECE" w:rsidRDefault="00824ECE" w:rsidP="00824ECE">
      <w:pPr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44E3887E" w14:textId="77777777" w:rsidR="00824ECE" w:rsidRPr="00824ECE" w:rsidRDefault="00824ECE" w:rsidP="00824ECE">
      <w:pPr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3C50BAF2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0020A7BD" w14:textId="77777777" w:rsidR="00824ECE" w:rsidRPr="00824ECE" w:rsidRDefault="00824ECE" w:rsidP="00824ECE">
      <w:pPr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7FCFBE9F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</w:rPr>
        <w:t>Ožujak 2026.</w:t>
      </w:r>
    </w:p>
    <w:p w14:paraId="5FD0C61C" w14:textId="77777777" w:rsidR="00824ECE" w:rsidRPr="00824ECE" w:rsidRDefault="00824ECE" w:rsidP="00824ECE">
      <w:pPr>
        <w:jc w:val="center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674CFB0F" w14:textId="77777777" w:rsidR="00824ECE" w:rsidRDefault="00824ECE" w:rsidP="00824ECE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35DFAB2E" w14:textId="77777777" w:rsidR="00824ECE" w:rsidRDefault="00824ECE" w:rsidP="00824ECE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63AE8CC3" w14:textId="77777777" w:rsidR="00824ECE" w:rsidRDefault="00824ECE" w:rsidP="00824ECE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0F4854F4" w14:textId="60B6E651" w:rsidR="00824ECE" w:rsidRPr="00824ECE" w:rsidRDefault="00824ECE" w:rsidP="00824ECE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lastRenderedPageBreak/>
        <w:t xml:space="preserve">I. UVOD </w:t>
      </w:r>
    </w:p>
    <w:p w14:paraId="64EFDAB2" w14:textId="77777777" w:rsidR="00824ECE" w:rsidRPr="00824ECE" w:rsidRDefault="00824ECE" w:rsidP="00824ECE">
      <w:pPr>
        <w:spacing w:before="24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Temeljem odredbe članka 35.b. Zakona o lokalnoj i područnoj (regionalnoj) samoupravi i članka 58. st.1. Statuta Općine Trnovec Bartolovečki ("Službeni vjesnik Varaždinske županije" broj 15/2021) - dalje: Statut, općinska načelnica je dužna dva puta godišnje podnositi polugodišnja izvješća o svom radu Općinskom vijeću općine Trnovec Bartolovečki.</w:t>
      </w:r>
    </w:p>
    <w:p w14:paraId="60A5D87F" w14:textId="77777777" w:rsidR="00824ECE" w:rsidRPr="00824ECE" w:rsidRDefault="00824ECE" w:rsidP="00824ECE">
      <w:pPr>
        <w:spacing w:before="24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Ovo Izvješće odnosi se na razdoblje od 1. srpnja 2025. godine do 31. prosinca 2025. godine.</w:t>
      </w:r>
    </w:p>
    <w:p w14:paraId="556F6750" w14:textId="77777777" w:rsidR="00824ECE" w:rsidRPr="00824ECE" w:rsidRDefault="00824ECE" w:rsidP="00824ECE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</w:p>
    <w:p w14:paraId="502B64B3" w14:textId="77777777" w:rsidR="00824ECE" w:rsidRPr="00824ECE" w:rsidRDefault="00824ECE" w:rsidP="00824ECE">
      <w:pPr>
        <w:spacing w:after="24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1.  OPĆINSKO  VIJEĆE</w:t>
      </w:r>
    </w:p>
    <w:p w14:paraId="2BC31194" w14:textId="77777777" w:rsidR="00824ECE" w:rsidRPr="00824ECE" w:rsidRDefault="00824ECE" w:rsidP="00824ECE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U izvještajnom razdoblju održane su 4 sjednice Općinskog vijeća u fizičkom obliku.</w:t>
      </w:r>
    </w:p>
    <w:p w14:paraId="7586197A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Svi prijedlozi na sjednicama su prihvaćeni i akti doneseni, a oni koji su u skladu s posebnim propisima podliježu nadzoru zakonitosti, poslani su odgovarajućim državnim tijelima koja nisu imala primjedbe.</w:t>
      </w:r>
    </w:p>
    <w:p w14:paraId="348C5ECC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Usvojene su i I. izmjene i dopune Proračuna u skladu s kretanjima prihoda, ali i programskim aktivnostima i projektima.</w:t>
      </w:r>
    </w:p>
    <w:p w14:paraId="081D8D28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Predložen je i od strane Općinskog vijeća usvojen Godišnji izvještaj o izvršenju Proračuna Općine Trnovec Bartolovečki za 2024. godinu.</w:t>
      </w:r>
    </w:p>
    <w:p w14:paraId="1B7F12AB" w14:textId="77777777" w:rsidR="00824ECE" w:rsidRPr="00824ECE" w:rsidRDefault="00824ECE" w:rsidP="00824ECE">
      <w:pPr>
        <w:spacing w:before="240" w:after="240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2.  OBRAZOVANJE</w:t>
      </w:r>
    </w:p>
    <w:p w14:paraId="74FBE071" w14:textId="77777777" w:rsidR="00824ECE" w:rsidRPr="00824ECE" w:rsidRDefault="00824ECE" w:rsidP="00824ECE">
      <w:pPr>
        <w:spacing w:before="240" w:after="240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2.1. Predškolski odgoj</w:t>
      </w:r>
    </w:p>
    <w:p w14:paraId="7DDE4356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Aktivnosti i poslovi kojima se provodi općinska politika podrške predškolskom obrazovanju odvijali su se kroz više projekata:</w:t>
      </w:r>
    </w:p>
    <w:p w14:paraId="52CA36D9" w14:textId="77777777" w:rsidR="00824ECE" w:rsidRPr="00824ECE" w:rsidRDefault="00824ECE" w:rsidP="00824EC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potpora roditeljima novorođene djece iznosi 700,00 eur za svako novorođeno dijete.</w:t>
      </w:r>
    </w:p>
    <w:p w14:paraId="32A6FF5F" w14:textId="77777777" w:rsidR="00824ECE" w:rsidRPr="00824ECE" w:rsidRDefault="00824ECE" w:rsidP="00824EC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u razdoblju 01.07.-31.12.2025. godine održano je jedno primanje roditelja sa novorođenom djecom, a u navedenom razdoblju rođeno je 28 djece na području Općine.</w:t>
      </w:r>
    </w:p>
    <w:p w14:paraId="4B9F9F80" w14:textId="77777777" w:rsidR="00824ECE" w:rsidRPr="00824ECE" w:rsidRDefault="00824ECE" w:rsidP="00824EC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sufinancirao se primarni program predškolskog odgoja u predškolskim ustanovama, a odnosilo se na  225  djece</w:t>
      </w:r>
    </w:p>
    <w:p w14:paraId="45B6CFFC" w14:textId="77777777" w:rsidR="00824ECE" w:rsidRPr="00824ECE" w:rsidRDefault="00824ECE" w:rsidP="00824EC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nastavljen je program pred-škole kojim su obuhvaćen djeca u dobi od tri godine prije polaska u osnovnu školu za 3 djece</w:t>
      </w:r>
    </w:p>
    <w:p w14:paraId="1155D243" w14:textId="77777777" w:rsidR="00824ECE" w:rsidRPr="00824ECE" w:rsidRDefault="00824ECE" w:rsidP="00824EC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financiran je program ranog učenja stranog jezika  za djecu predškolskog uzrasta  neposredno pred polazak u prvi razred osnovne škole</w:t>
      </w:r>
    </w:p>
    <w:p w14:paraId="24701468" w14:textId="77777777" w:rsidR="00824ECE" w:rsidRPr="00824ECE" w:rsidRDefault="00824ECE" w:rsidP="00824EC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osigurana su dva asistenta djeci s teškoćama u razvoju, a koji su polaznici predškolske ustanove.</w:t>
      </w:r>
    </w:p>
    <w:p w14:paraId="7ACB98DE" w14:textId="77777777" w:rsidR="00824ECE" w:rsidRPr="00824ECE" w:rsidRDefault="00824ECE" w:rsidP="00824ECE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79D04CD2" w14:textId="77777777" w:rsidR="00824ECE" w:rsidRPr="00824ECE" w:rsidRDefault="00824ECE" w:rsidP="00824ECE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2.2.  Prosvjeta</w:t>
      </w:r>
    </w:p>
    <w:p w14:paraId="471FFD43" w14:textId="77777777" w:rsidR="00824ECE" w:rsidRPr="00824ECE" w:rsidRDefault="00824ECE" w:rsidP="00824ECE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3143DF9D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Aktivnosti i poslovi kojima se provodi općinska politika podrške obrazovanju, nastavljeni su kroz poznate projekte:</w:t>
      </w:r>
    </w:p>
    <w:p w14:paraId="13E64F92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 produženi boravak  provodi se u  2 osnovne škole sa radnim vremenom od 12,00 – 17,00 sati, a organiziran je u ukupno 5 skupina sa sveukupno  96  učenika. Općina Trnovec Bartolovečki vlastitim sredstvima sufinancira 5 učiteljica u produženom dnevnom boravku u skladu sa Zakonom o plaćama službenika i namještenika u javnim službama</w:t>
      </w:r>
    </w:p>
    <w:p w14:paraId="05875D19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- sufinanciranje za učenike osnovnih škola za nabavu bilježnica i školskog pribora </w:t>
      </w:r>
    </w:p>
    <w:p w14:paraId="350B3F61" w14:textId="77777777" w:rsidR="00824ECE" w:rsidRPr="00824ECE" w:rsidRDefault="00824ECE" w:rsidP="00824ECE">
      <w:pPr>
        <w:tabs>
          <w:tab w:val="num" w:pos="644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- </w:t>
      </w:r>
      <w:r w:rsidRPr="00824ECE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sufinanciranje prijevoza učenika OŠ Šemovec</w:t>
      </w: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 - </w:t>
      </w: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nastavljeno je sufinanciranje troškova prijevoza za učenike OŠ Šemovec koji moraju putovati na nastavu državnom cestom D-2 od mjesta prebivališta u mjesto sjedišta OŠ Šemovec</w:t>
      </w:r>
    </w:p>
    <w:p w14:paraId="0B8B4807" w14:textId="77777777" w:rsidR="00824ECE" w:rsidRPr="00824ECE" w:rsidRDefault="00824ECE" w:rsidP="00824ECE">
      <w:pPr>
        <w:tabs>
          <w:tab w:val="num" w:pos="644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- ulaznice za gradske muzeje za svakog osnovnoškolca</w:t>
      </w:r>
    </w:p>
    <w:p w14:paraId="7956FB92" w14:textId="77777777" w:rsidR="00824ECE" w:rsidRPr="00824ECE" w:rsidRDefault="00824ECE" w:rsidP="00824ECE">
      <w:pPr>
        <w:tabs>
          <w:tab w:val="num" w:pos="644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  <w:t xml:space="preserve">- </w:t>
      </w:r>
      <w:r w:rsidRPr="00824ECE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sufinanciranje prijevoza srednjoškolaca</w:t>
      </w: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– sufinanciranje u iznosu  140  eur godišnje  za ukupno 224  prijavljenih učenika za period od 01.09.2025. -30.06.2026. godine</w:t>
      </w:r>
    </w:p>
    <w:p w14:paraId="18FE17BD" w14:textId="77777777" w:rsidR="00824ECE" w:rsidRPr="00824ECE" w:rsidRDefault="00824ECE" w:rsidP="00824ECE">
      <w:pPr>
        <w:tabs>
          <w:tab w:val="num" w:pos="644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lastRenderedPageBreak/>
        <w:tab/>
        <w:t>- sufinanciranje učeničkih domova srednjoškolcima za 4 učenika</w:t>
      </w:r>
    </w:p>
    <w:p w14:paraId="66E15F56" w14:textId="77777777" w:rsidR="00824ECE" w:rsidRPr="00824ECE" w:rsidRDefault="00824ECE" w:rsidP="00824ECE">
      <w:pPr>
        <w:tabs>
          <w:tab w:val="num" w:pos="644"/>
        </w:tabs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 stipendiranje studenata</w:t>
      </w:r>
      <w:r w:rsidRPr="00824ECE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– </w:t>
      </w:r>
      <w:r w:rsidRPr="00824ECE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nastavljeno je stipendiranje 59 studenta koji su sklopili ugovore sa Općinom.</w:t>
      </w:r>
    </w:p>
    <w:p w14:paraId="6F13507D" w14:textId="77777777" w:rsidR="00824ECE" w:rsidRPr="00824ECE" w:rsidRDefault="00824ECE" w:rsidP="00824ECE">
      <w:pPr>
        <w:tabs>
          <w:tab w:val="num" w:pos="644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ab/>
      </w:r>
    </w:p>
    <w:p w14:paraId="5128F47E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3.  KULTURA</w:t>
      </w:r>
    </w:p>
    <w:p w14:paraId="2B38604A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2CD2BA8B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Održan je koncert grupe Mejaši u sklopu obilježavanja Dani ljeta u Trnovcu i proslave Dana pobjede i domovinske zahvalnosti.</w:t>
      </w:r>
    </w:p>
    <w:p w14:paraId="2B4B4129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Organizirano je tiskanje „Naših novina“ koje su bile distribuirane krajem prosinca  2025. godine. Poziv za dostavu materijala za tiskanje Naših novina upućen je svim udrugama s područja Općine, sportskim klubovima, dječjim vrtićima i osnovnim školama, vatrogasnoj zajednici, te crkvenim zajednicama.</w:t>
      </w:r>
    </w:p>
    <w:p w14:paraId="010F937F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Dana 14. prosinca 2025. godine održana je kulturna manifestacija „Advent u Trnovcu“ na kojoj su sudjelovala djeca dječjih vrtića   ZEKO i MALA OAZA,   djeca OŠ Trnovec i OŠ Šemovec, te KUD-MAK. U organizaciji su sudjelovale udruga Kopakabana, udruga žena Trnovečko srce i  Cvijet Šemovec, te Udruga umirovljenika.</w:t>
      </w:r>
    </w:p>
    <w:p w14:paraId="4D9A1B32" w14:textId="77777777" w:rsidR="00824ECE" w:rsidRPr="00824ECE" w:rsidRDefault="00824ECE" w:rsidP="00824ECE">
      <w:pPr>
        <w:tabs>
          <w:tab w:val="left" w:pos="1605"/>
        </w:tabs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E4FBB6E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4.  SPORT</w:t>
      </w:r>
    </w:p>
    <w:p w14:paraId="63D658CE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3119BB9E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Zajednica trenutno ima 6 članova sportskih klubova, a djelatnost je definirana Zakonom o sportu i Statutom zajednice.</w:t>
      </w:r>
    </w:p>
    <w:p w14:paraId="433F5BA3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Zajednica se financira sredstvima osiguranim u proračunu Općine. Za rad Zajednice sportskih udruga u proračunu  za 2025. godinu su planirana sredstva u iznosu 90.000 eur.</w:t>
      </w:r>
    </w:p>
    <w:p w14:paraId="70AB61BD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783DFAF5" w14:textId="77777777" w:rsidR="00824ECE" w:rsidRPr="00824ECE" w:rsidRDefault="00824ECE" w:rsidP="00824EC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824ECE">
        <w:rPr>
          <w:rFonts w:ascii="Calibri" w:eastAsia="Calibri" w:hAnsi="Calibri" w:cs="Times New Roman"/>
          <w:b/>
          <w:bCs/>
          <w:noProof w:val="0"/>
        </w:rPr>
        <w:tab/>
      </w:r>
      <w:r w:rsidRPr="00824ECE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5.  SOCIJALNA SKRB</w:t>
      </w:r>
    </w:p>
    <w:p w14:paraId="7CD17951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U izvještajnom razdoblju nastavilo se s provedbom projekta u socijalnoj skrbi u suradnji sa GDCK Varaždin – za </w:t>
      </w:r>
      <w:r w:rsidRPr="00824ECE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pomoć starijim osobama za podjelu Božićnih poklona </w:t>
      </w: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u koji je bilo uključeno 15 korisnika s područja Općine Trnovec Bartolovečki.</w:t>
      </w:r>
    </w:p>
    <w:p w14:paraId="0B28236C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Sufinancirani su troškovi korištenja javne usluge prikupljanja, prijevoza i obrade miješanog komunalnog otpada za samce i naknade troškova gospodarenja otpadnim pelenama.</w:t>
      </w:r>
    </w:p>
    <w:p w14:paraId="1DE3979D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Obrađeno je ukupno 7  zahtjeva/zamolbi (nositelji: samac ili obitelj) od kojih su 4 ostvarili pravo na jednokratnu novčanu pomoć sukladno Odluci o uvjetima i postupku ostvarivanja prava na jednokratnu novčanu pomoć.</w:t>
      </w:r>
    </w:p>
    <w:p w14:paraId="3F3C3069" w14:textId="77777777" w:rsidR="00824ECE" w:rsidRPr="00824ECE" w:rsidRDefault="00824ECE" w:rsidP="00824ECE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Organizirana je podjela Božićnica za 1479 umirovljenika, invalidnih osoba i nezaposlenih osoba, sukladno uvjetima u Programu javnih potreba, a za što je utrošeno 44.370 eur.</w:t>
      </w:r>
    </w:p>
    <w:p w14:paraId="7277B01E" w14:textId="77777777" w:rsidR="00824ECE" w:rsidRPr="00824ECE" w:rsidRDefault="00824ECE" w:rsidP="00824ECE">
      <w:pPr>
        <w:spacing w:before="240" w:after="24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6. GOSPODARSTVO</w:t>
      </w:r>
    </w:p>
    <w:p w14:paraId="74AC5EFE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U cilju pružanja bespovratnih pomoći za poduzetnike i obrtnike, a u skladu sa Programom  mjera poticanja razvoja poduzetništva u navedenom razdoblju isplaćeno je ukupno  14.700 eur   potpora  za  21 poduzetnika i obrtnika.</w:t>
      </w:r>
    </w:p>
    <w:p w14:paraId="13C51D01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Nije došlo do značajnijeg porasta broja nezaposlenih, tako da je u prosincu 2025.  Općina Trnovec Bartolovečki imala  49 nezaposlenih osoba.</w:t>
      </w:r>
    </w:p>
    <w:p w14:paraId="0668A1B6" w14:textId="77777777" w:rsidR="00824ECE" w:rsidRPr="00824ECE" w:rsidRDefault="00824ECE" w:rsidP="00824ECE">
      <w:pPr>
        <w:spacing w:before="240" w:after="240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7.  POLJOPRIVREDA</w:t>
      </w:r>
    </w:p>
    <w:p w14:paraId="771080EE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Općina provodi Program potpore poljoprivrednoj proizvodnji, te su provedene mjere za unapređenje poljoprivredne proizvodnje, a u drugoj polovini 2025. godine za ovu namjenu iskorištena su sredstva u iznosu  500 eur za 1 korisnika.</w:t>
      </w:r>
    </w:p>
    <w:p w14:paraId="5EACF721" w14:textId="77777777" w:rsidR="00824ECE" w:rsidRPr="00824ECE" w:rsidRDefault="00824ECE" w:rsidP="00824ECE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2C91888D" w14:textId="77777777" w:rsidR="00824ECE" w:rsidRPr="00824ECE" w:rsidRDefault="00824ECE" w:rsidP="00824ECE">
      <w:pPr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8.  ZAŠTITA OKOLIŠA I PRIRODE</w:t>
      </w:r>
    </w:p>
    <w:p w14:paraId="663061B6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lastRenderedPageBreak/>
        <w:t>Sukladno potrebama na području Općine organizirani su radovi malčiranja i košnja  površina u vlasništvu Općine, kako bi se suzbila ambrozija i ostali korov, štetni po zdravlje mještana.</w:t>
      </w:r>
    </w:p>
    <w:p w14:paraId="692170CF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Provodio se Program preventivnih mjera uklanjanja životinjskih lešina i otpada životinjskog podrijetla, te su se financirale veterinarske usluge za uklanjanje i zbrinjavanje lešina .</w:t>
      </w:r>
    </w:p>
    <w:p w14:paraId="42F1B268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Provodio se i program sterilizacije mačaka i pasa gdje je Općina sufinancirala 50% iznosa pune cijene.</w:t>
      </w:r>
    </w:p>
    <w:p w14:paraId="4D560743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Po istom principu provodio je i program  označavanja pasa mikročipom.</w:t>
      </w:r>
    </w:p>
    <w:p w14:paraId="78617A1E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Sukladno potrebama na području Općine u periodu od 01.07.2025.- 31.12.2025. godine izvršena su 3 postupka  dezinsekcije komaraca i drugih štetnih insekata, te 1 obavezni postupak  deratizacije.</w:t>
      </w:r>
    </w:p>
    <w:p w14:paraId="4E96B680" w14:textId="77777777" w:rsidR="00824ECE" w:rsidRPr="00824ECE" w:rsidRDefault="00824ECE" w:rsidP="00824ECE">
      <w:pPr>
        <w:tabs>
          <w:tab w:val="num" w:pos="720"/>
        </w:tabs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7B601519" w14:textId="77777777" w:rsidR="00824ECE" w:rsidRPr="00824ECE" w:rsidRDefault="00824ECE" w:rsidP="00824ECE">
      <w:pPr>
        <w:spacing w:after="24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9.</w:t>
      </w: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PROSTORNO UREĐENJE I GRADITELJSTVO</w:t>
      </w:r>
    </w:p>
    <w:p w14:paraId="30166921" w14:textId="77777777" w:rsidR="00824ECE" w:rsidRPr="00824ECE" w:rsidRDefault="00824ECE" w:rsidP="00824ECE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 području Općine području u predmetnom razdoblju izvršeni su slijedeći poslovi:</w:t>
      </w:r>
    </w:p>
    <w:p w14:paraId="66CBD301" w14:textId="77777777" w:rsidR="00824ECE" w:rsidRPr="00824ECE" w:rsidRDefault="00824ECE" w:rsidP="00824ECE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346ABA29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nastavak radova na izgradnji novog dječjeg vrtića na području Općine</w:t>
      </w:r>
    </w:p>
    <w:p w14:paraId="7D7486D7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nastavak postavljanja optičke mreže prema zahtjevima domaćinstva</w:t>
      </w:r>
    </w:p>
    <w:p w14:paraId="7A65DF09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postupak ishođenja građevinske dozvole za postavljanje javne rasvjete u Poduzetničkoj zoni u Trnovcu</w:t>
      </w:r>
    </w:p>
    <w:p w14:paraId="312A6311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izvođenje radova na uređenju centara naselja u Zamlaki, Šemovcu, Šefancu i Trnovcu</w:t>
      </w:r>
    </w:p>
    <w:p w14:paraId="42275453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izvođenje radova na izvanrednom održavanju ulice Ivana Cankara i Stanka Vraza</w:t>
      </w:r>
    </w:p>
    <w:p w14:paraId="79DAC320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izrada projektne dokumentacije za projekt aglomeracije za naselje Štefanec, Šemovec i Zamlaka i rješavanje imovinsko-pravnih odnosa</w:t>
      </w:r>
    </w:p>
    <w:p w14:paraId="587C8DB2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postavljeno novo dječje igralište u Šemovcu, vrijednosti 70 tis. eur, od čega se na natječaju Ministarstva demografije i useljeništva ostvario povrat od 44,5 tis. eur</w:t>
      </w:r>
    </w:p>
    <w:p w14:paraId="3D54D53C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izvođenje radova na postavljanju reflektora i montažne tribine sa 116 sjedećih mjesta kod NK TRNJE</w:t>
      </w:r>
    </w:p>
    <w:p w14:paraId="7A852407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izrada glavnog projekta sa troškovnikom za rekonstrukciju zgrade NK Drava za potrebe uređenja garaža za DVD Štefanec</w:t>
      </w:r>
    </w:p>
    <w:p w14:paraId="60C41A73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podnijet zahtjev za dobivanje uvjeta za postavu nadstrešnice za mini tržnicu</w:t>
      </w:r>
    </w:p>
    <w:p w14:paraId="5E379BFF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izrada glavnog projekta za adaptaciju i dogradnju nadstrešnice kod mjesnog groblja u Bartolovcu</w:t>
      </w:r>
    </w:p>
    <w:p w14:paraId="166866E6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proces nabave za adaptaciju i dogradnju vatrogasnog doma i spremišta za DVD Trnovec</w:t>
      </w:r>
    </w:p>
    <w:p w14:paraId="3E403030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priprema dokumentacije za nabavu za radove na izgradnji biciklističke rute uz rijeku Dravu i dječji adrenalinski park – financirano sredstvima iz programa ITU mehanizma</w:t>
      </w:r>
    </w:p>
    <w:p w14:paraId="3F8588D7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lastRenderedPageBreak/>
        <w:t>priprema dokumentacije za radove na rekonstrukciji i adaptaciji zgrade u Šemovcu  - II. faza ( zgrada bivšeg PZ Jalžabeta )</w:t>
      </w:r>
    </w:p>
    <w:p w14:paraId="00DF6D10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priprema dokumentacije za izvanredno održavanje ulice Nikole Tesle, Gajeva, Cvjetna i nogostup Radnička</w:t>
      </w:r>
    </w:p>
    <w:p w14:paraId="1667A0D5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priprema dokumentacije i ishođenje uvjeta za izgradnju autobusnog stajališta u Žabniku kod lovačkog doma</w:t>
      </w:r>
    </w:p>
    <w:p w14:paraId="2091D0B1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priprema projektne dokumentacije za radove na postavljanju novih sportskih terena i obnovi/dopuni postojećih igrališta</w:t>
      </w:r>
    </w:p>
    <w:p w14:paraId="14FFD5F5" w14:textId="77777777" w:rsidR="00824ECE" w:rsidRPr="00824ECE" w:rsidRDefault="00824ECE" w:rsidP="00824ECE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priprema projektne dokumentacije za obnovu horizontalne signalizacije na nerazvrstanim cestama.</w:t>
      </w:r>
    </w:p>
    <w:p w14:paraId="18CD1C5B" w14:textId="77777777" w:rsidR="00824ECE" w:rsidRPr="00824ECE" w:rsidRDefault="00824ECE" w:rsidP="00824ECE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10. JAVNOST RADA</w:t>
      </w:r>
    </w:p>
    <w:p w14:paraId="0FC58D67" w14:textId="77777777" w:rsidR="00824ECE" w:rsidRPr="00824ECE" w:rsidRDefault="00824ECE" w:rsidP="00824ECE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U svrhu informiranja građana o svim projektima i programima koji se provode na  području Općine, građane se informiralo putem medija, oglasnih ploča i objavama na službenim stranicama Općine.</w:t>
      </w:r>
    </w:p>
    <w:p w14:paraId="28CE60B1" w14:textId="77777777" w:rsidR="00824ECE" w:rsidRPr="00824ECE" w:rsidRDefault="00824ECE" w:rsidP="00824ECE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824ECE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Općinska načelnica i zaposleni u JUO direktno komuniciraju s građanima (upiti, predstavke i žalbe građana, pisma građana, el. pošta i sl.), odgovaraju građanima na pitanja koja su u njihovu djelokrugu, a za pitanja izvan tog djelokruga upućuje se građane na mjerodavne institucije.</w:t>
      </w:r>
    </w:p>
    <w:p w14:paraId="10602997" w14:textId="77777777" w:rsidR="00824ECE" w:rsidRPr="00824ECE" w:rsidRDefault="00824ECE" w:rsidP="00824ECE">
      <w:pPr>
        <w:tabs>
          <w:tab w:val="left" w:pos="8505"/>
        </w:tabs>
        <w:spacing w:line="360" w:lineRule="auto"/>
        <w:jc w:val="both"/>
        <w:rPr>
          <w:rFonts w:ascii="Times New Roman" w:eastAsia="Calibri" w:hAnsi="Times New Roman" w:cs="Times New Roman"/>
          <w:noProof w:val="0"/>
        </w:rPr>
      </w:pPr>
    </w:p>
    <w:p w14:paraId="54283DAD" w14:textId="77777777" w:rsidR="00824ECE" w:rsidRPr="00824ECE" w:rsidRDefault="00824ECE" w:rsidP="00824ECE">
      <w:pPr>
        <w:tabs>
          <w:tab w:val="left" w:pos="8505"/>
        </w:tabs>
        <w:spacing w:line="360" w:lineRule="auto"/>
        <w:jc w:val="right"/>
        <w:rPr>
          <w:rFonts w:ascii="Times New Roman" w:eastAsia="Calibri" w:hAnsi="Times New Roman" w:cs="Times New Roman"/>
          <w:noProof w:val="0"/>
        </w:rPr>
      </w:pPr>
      <w:r w:rsidRPr="00824ECE">
        <w:rPr>
          <w:rFonts w:ascii="Times New Roman" w:eastAsia="Calibri" w:hAnsi="Times New Roman" w:cs="Times New Roman"/>
          <w:noProof w:val="0"/>
        </w:rPr>
        <w:t>OPĆINSKA  NAČELNICA</w:t>
      </w:r>
    </w:p>
    <w:p w14:paraId="26D2FC0D" w14:textId="77777777" w:rsidR="00824ECE" w:rsidRPr="00824ECE" w:rsidRDefault="00824ECE" w:rsidP="00824ECE">
      <w:pPr>
        <w:tabs>
          <w:tab w:val="left" w:pos="8505"/>
        </w:tabs>
        <w:spacing w:line="360" w:lineRule="auto"/>
        <w:jc w:val="right"/>
        <w:rPr>
          <w:rFonts w:ascii="Times New Roman" w:eastAsia="Calibri" w:hAnsi="Times New Roman" w:cs="Times New Roman"/>
          <w:noProof w:val="0"/>
        </w:rPr>
      </w:pPr>
      <w:r w:rsidRPr="00824ECE">
        <w:rPr>
          <w:rFonts w:ascii="Times New Roman" w:eastAsia="Calibri" w:hAnsi="Times New Roman" w:cs="Times New Roman"/>
          <w:noProof w:val="0"/>
        </w:rPr>
        <w:t>Verica Vitković</w:t>
      </w:r>
    </w:p>
    <w:p w14:paraId="590375A0" w14:textId="77777777" w:rsidR="00D242CF" w:rsidRPr="008C531C" w:rsidRDefault="00D242CF" w:rsidP="00824ECE">
      <w:pPr>
        <w:rPr>
          <w:rFonts w:ascii="Times New Roman" w:hAnsi="Times New Roman" w:cs="Times New Roman"/>
        </w:rPr>
      </w:pPr>
    </w:p>
    <w:sectPr w:rsidR="00D242CF" w:rsidRPr="008C531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27FB"/>
    <w:multiLevelType w:val="hybridMultilevel"/>
    <w:tmpl w:val="FAEE01FE"/>
    <w:lvl w:ilvl="0" w:tplc="E53E08C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117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0E7565"/>
    <w:rsid w:val="003E3522"/>
    <w:rsid w:val="00590F28"/>
    <w:rsid w:val="00693AB1"/>
    <w:rsid w:val="00767F8A"/>
    <w:rsid w:val="00824ECE"/>
    <w:rsid w:val="008A562A"/>
    <w:rsid w:val="008C531C"/>
    <w:rsid w:val="008C5FE5"/>
    <w:rsid w:val="00920874"/>
    <w:rsid w:val="0092138A"/>
    <w:rsid w:val="009D0AF8"/>
    <w:rsid w:val="00A32E8D"/>
    <w:rsid w:val="00A836D0"/>
    <w:rsid w:val="00AC35DA"/>
    <w:rsid w:val="00B20CBF"/>
    <w:rsid w:val="00B81D0E"/>
    <w:rsid w:val="00B92D0F"/>
    <w:rsid w:val="00BB1FE3"/>
    <w:rsid w:val="00BD11DE"/>
    <w:rsid w:val="00C20D85"/>
    <w:rsid w:val="00C9578C"/>
    <w:rsid w:val="00D03668"/>
    <w:rsid w:val="00D242CF"/>
    <w:rsid w:val="00D707B3"/>
    <w:rsid w:val="00DD5BC0"/>
    <w:rsid w:val="00E30DC5"/>
    <w:rsid w:val="00E32706"/>
    <w:rsid w:val="00E43228"/>
    <w:rsid w:val="00FA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9876254-460E-4997-8490-08E142AC85A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</cp:lastModifiedBy>
  <cp:revision>10</cp:revision>
  <cp:lastPrinted>2014-11-26T14:09:00Z</cp:lastPrinted>
  <dcterms:created xsi:type="dcterms:W3CDTF">2024-05-13T12:53:00Z</dcterms:created>
  <dcterms:modified xsi:type="dcterms:W3CDTF">2026-03-04T09:37:00Z</dcterms:modified>
</cp:coreProperties>
</file>