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BEE44" w14:textId="4793FEE9" w:rsidR="00F60438" w:rsidRDefault="00C024ED">
      <w:r>
        <w:rPr>
          <w:rFonts w:cstheme="minorHAnsi"/>
          <w:noProof/>
        </w:rPr>
        <w:drawing>
          <wp:anchor distT="0" distB="0" distL="114300" distR="114300" simplePos="0" relativeHeight="251669504" behindDoc="0" locked="0" layoutInCell="1" allowOverlap="1" wp14:anchorId="778A45F6" wp14:editId="4B736AF5">
            <wp:simplePos x="0" y="0"/>
            <wp:positionH relativeFrom="column">
              <wp:posOffset>-1061720</wp:posOffset>
            </wp:positionH>
            <wp:positionV relativeFrom="paragraph">
              <wp:posOffset>-1052195</wp:posOffset>
            </wp:positionV>
            <wp:extent cx="7650614" cy="10829925"/>
            <wp:effectExtent l="0" t="0" r="7620" b="0"/>
            <wp:wrapNone/>
            <wp:docPr id="3592916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0614" cy="10829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9E7">
        <w:t xml:space="preserve"> </w:t>
      </w:r>
      <w:r w:rsidR="00F60438">
        <w:br w:type="page"/>
      </w:r>
    </w:p>
    <w:p w14:paraId="4790F4AC" w14:textId="77777777" w:rsidR="004B31E8" w:rsidRDefault="004B31E8"/>
    <w:sdt>
      <w:sdtPr>
        <w:rPr>
          <w:rFonts w:asciiTheme="minorHAnsi" w:eastAsiaTheme="minorHAnsi" w:hAnsiTheme="minorHAnsi" w:cstheme="minorBidi"/>
          <w:color w:val="auto"/>
          <w:sz w:val="22"/>
          <w:szCs w:val="22"/>
          <w:lang w:eastAsia="en-US"/>
        </w:rPr>
        <w:id w:val="-994184907"/>
        <w:docPartObj>
          <w:docPartGallery w:val="Table of Contents"/>
          <w:docPartUnique/>
        </w:docPartObj>
      </w:sdtPr>
      <w:sdtEndPr>
        <w:rPr>
          <w:b/>
          <w:bCs/>
        </w:rPr>
      </w:sdtEndPr>
      <w:sdtContent>
        <w:p w14:paraId="78EF1FEA" w14:textId="27E39F33" w:rsidR="00104923" w:rsidRPr="00165154" w:rsidRDefault="00104923">
          <w:pPr>
            <w:pStyle w:val="TOCNaslov"/>
            <w:rPr>
              <w:b/>
              <w:bCs/>
              <w:color w:val="auto"/>
              <w:sz w:val="36"/>
              <w:szCs w:val="36"/>
            </w:rPr>
          </w:pPr>
          <w:r w:rsidRPr="00165154">
            <w:rPr>
              <w:b/>
              <w:bCs/>
              <w:color w:val="auto"/>
              <w:sz w:val="36"/>
              <w:szCs w:val="36"/>
            </w:rPr>
            <w:t>Sadržaj</w:t>
          </w:r>
        </w:p>
        <w:p w14:paraId="185C44DD" w14:textId="350FF746" w:rsidR="00786B7E" w:rsidRDefault="00104923">
          <w:pPr>
            <w:pStyle w:val="Sadraj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9595505" w:history="1">
            <w:r w:rsidR="00786B7E" w:rsidRPr="002550A0">
              <w:rPr>
                <w:rStyle w:val="Hiperveza"/>
                <w:rFonts w:cstheme="majorHAnsi"/>
                <w:b/>
                <w:bCs/>
                <w:noProof/>
              </w:rPr>
              <w:t>Predgovor</w:t>
            </w:r>
            <w:r w:rsidR="00786B7E">
              <w:rPr>
                <w:noProof/>
                <w:webHidden/>
              </w:rPr>
              <w:tab/>
            </w:r>
            <w:r w:rsidR="00786B7E">
              <w:rPr>
                <w:noProof/>
                <w:webHidden/>
              </w:rPr>
              <w:fldChar w:fldCharType="begin"/>
            </w:r>
            <w:r w:rsidR="00786B7E">
              <w:rPr>
                <w:noProof/>
                <w:webHidden/>
              </w:rPr>
              <w:instrText xml:space="preserve"> PAGEREF _Toc209595505 \h </w:instrText>
            </w:r>
            <w:r w:rsidR="00786B7E">
              <w:rPr>
                <w:noProof/>
                <w:webHidden/>
              </w:rPr>
            </w:r>
            <w:r w:rsidR="00786B7E">
              <w:rPr>
                <w:noProof/>
                <w:webHidden/>
              </w:rPr>
              <w:fldChar w:fldCharType="separate"/>
            </w:r>
            <w:r w:rsidR="00786B7E">
              <w:rPr>
                <w:noProof/>
                <w:webHidden/>
              </w:rPr>
              <w:t>4</w:t>
            </w:r>
            <w:r w:rsidR="00786B7E">
              <w:rPr>
                <w:noProof/>
                <w:webHidden/>
              </w:rPr>
              <w:fldChar w:fldCharType="end"/>
            </w:r>
          </w:hyperlink>
        </w:p>
        <w:p w14:paraId="26CAA36F" w14:textId="21382297" w:rsidR="00786B7E" w:rsidRDefault="00786B7E">
          <w:pPr>
            <w:pStyle w:val="Sadraj1"/>
            <w:tabs>
              <w:tab w:val="left" w:pos="440"/>
              <w:tab w:val="right" w:leader="dot" w:pos="9062"/>
            </w:tabs>
            <w:rPr>
              <w:rFonts w:cstheme="minorBidi"/>
              <w:noProof/>
              <w:kern w:val="2"/>
              <w:sz w:val="24"/>
              <w:szCs w:val="24"/>
              <w14:ligatures w14:val="standardContextual"/>
            </w:rPr>
          </w:pPr>
          <w:hyperlink w:anchor="_Toc209595506" w:history="1">
            <w:r w:rsidRPr="002550A0">
              <w:rPr>
                <w:rStyle w:val="Hiperveza"/>
                <w:rFonts w:cstheme="minorHAnsi"/>
                <w:b/>
                <w:bCs/>
                <w:noProof/>
              </w:rPr>
              <w:t>1.</w:t>
            </w:r>
            <w:r>
              <w:rPr>
                <w:rFonts w:cstheme="minorBidi"/>
                <w:noProof/>
                <w:kern w:val="2"/>
                <w:sz w:val="24"/>
                <w:szCs w:val="24"/>
                <w14:ligatures w14:val="standardContextual"/>
              </w:rPr>
              <w:tab/>
            </w:r>
            <w:r w:rsidRPr="002550A0">
              <w:rPr>
                <w:rStyle w:val="Hiperveza"/>
                <w:rFonts w:cstheme="minorHAnsi"/>
                <w:b/>
                <w:bCs/>
                <w:noProof/>
              </w:rPr>
              <w:t>Uvod</w:t>
            </w:r>
            <w:r>
              <w:rPr>
                <w:noProof/>
                <w:webHidden/>
              </w:rPr>
              <w:tab/>
            </w:r>
            <w:r>
              <w:rPr>
                <w:noProof/>
                <w:webHidden/>
              </w:rPr>
              <w:fldChar w:fldCharType="begin"/>
            </w:r>
            <w:r>
              <w:rPr>
                <w:noProof/>
                <w:webHidden/>
              </w:rPr>
              <w:instrText xml:space="preserve"> PAGEREF _Toc209595506 \h </w:instrText>
            </w:r>
            <w:r>
              <w:rPr>
                <w:noProof/>
                <w:webHidden/>
              </w:rPr>
            </w:r>
            <w:r>
              <w:rPr>
                <w:noProof/>
                <w:webHidden/>
              </w:rPr>
              <w:fldChar w:fldCharType="separate"/>
            </w:r>
            <w:r>
              <w:rPr>
                <w:noProof/>
                <w:webHidden/>
              </w:rPr>
              <w:t>5</w:t>
            </w:r>
            <w:r>
              <w:rPr>
                <w:noProof/>
                <w:webHidden/>
              </w:rPr>
              <w:fldChar w:fldCharType="end"/>
            </w:r>
          </w:hyperlink>
        </w:p>
        <w:p w14:paraId="46ECA84C" w14:textId="1DCC93ED"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07" w:history="1">
            <w:r w:rsidRPr="002550A0">
              <w:rPr>
                <w:rStyle w:val="Hiperveza"/>
                <w:rFonts w:cstheme="minorHAnsi"/>
                <w:noProof/>
              </w:rPr>
              <w:t>1.1.</w:t>
            </w:r>
            <w:r>
              <w:rPr>
                <w:rFonts w:cstheme="minorBidi"/>
                <w:noProof/>
                <w:kern w:val="2"/>
                <w:sz w:val="24"/>
                <w:szCs w:val="24"/>
                <w14:ligatures w14:val="standardContextual"/>
              </w:rPr>
              <w:tab/>
            </w:r>
            <w:r w:rsidRPr="002550A0">
              <w:rPr>
                <w:rStyle w:val="Hiperveza"/>
                <w:rFonts w:cstheme="minorHAnsi"/>
                <w:noProof/>
              </w:rPr>
              <w:t>Samoupravni djelokrug</w:t>
            </w:r>
            <w:r>
              <w:rPr>
                <w:noProof/>
                <w:webHidden/>
              </w:rPr>
              <w:tab/>
            </w:r>
            <w:r>
              <w:rPr>
                <w:noProof/>
                <w:webHidden/>
              </w:rPr>
              <w:fldChar w:fldCharType="begin"/>
            </w:r>
            <w:r>
              <w:rPr>
                <w:noProof/>
                <w:webHidden/>
              </w:rPr>
              <w:instrText xml:space="preserve"> PAGEREF _Toc209595507 \h </w:instrText>
            </w:r>
            <w:r>
              <w:rPr>
                <w:noProof/>
                <w:webHidden/>
              </w:rPr>
            </w:r>
            <w:r>
              <w:rPr>
                <w:noProof/>
                <w:webHidden/>
              </w:rPr>
              <w:fldChar w:fldCharType="separate"/>
            </w:r>
            <w:r>
              <w:rPr>
                <w:noProof/>
                <w:webHidden/>
              </w:rPr>
              <w:t>5</w:t>
            </w:r>
            <w:r>
              <w:rPr>
                <w:noProof/>
                <w:webHidden/>
              </w:rPr>
              <w:fldChar w:fldCharType="end"/>
            </w:r>
          </w:hyperlink>
        </w:p>
        <w:p w14:paraId="000156B0" w14:textId="4266E301"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08" w:history="1">
            <w:r w:rsidRPr="002550A0">
              <w:rPr>
                <w:rStyle w:val="Hiperveza"/>
                <w:rFonts w:cstheme="minorHAnsi"/>
                <w:noProof/>
              </w:rPr>
              <w:t>1.2.</w:t>
            </w:r>
            <w:r>
              <w:rPr>
                <w:rFonts w:cstheme="minorBidi"/>
                <w:noProof/>
                <w:kern w:val="2"/>
                <w:sz w:val="24"/>
                <w:szCs w:val="24"/>
                <w14:ligatures w14:val="standardContextual"/>
              </w:rPr>
              <w:tab/>
            </w:r>
            <w:r w:rsidRPr="002550A0">
              <w:rPr>
                <w:rStyle w:val="Hiperveza"/>
                <w:rFonts w:cstheme="minorHAnsi"/>
                <w:noProof/>
              </w:rPr>
              <w:t>Vizija i misija</w:t>
            </w:r>
            <w:r>
              <w:rPr>
                <w:noProof/>
                <w:webHidden/>
              </w:rPr>
              <w:tab/>
            </w:r>
            <w:r>
              <w:rPr>
                <w:noProof/>
                <w:webHidden/>
              </w:rPr>
              <w:fldChar w:fldCharType="begin"/>
            </w:r>
            <w:r>
              <w:rPr>
                <w:noProof/>
                <w:webHidden/>
              </w:rPr>
              <w:instrText xml:space="preserve"> PAGEREF _Toc209595508 \h </w:instrText>
            </w:r>
            <w:r>
              <w:rPr>
                <w:noProof/>
                <w:webHidden/>
              </w:rPr>
            </w:r>
            <w:r>
              <w:rPr>
                <w:noProof/>
                <w:webHidden/>
              </w:rPr>
              <w:fldChar w:fldCharType="separate"/>
            </w:r>
            <w:r>
              <w:rPr>
                <w:noProof/>
                <w:webHidden/>
              </w:rPr>
              <w:t>6</w:t>
            </w:r>
            <w:r>
              <w:rPr>
                <w:noProof/>
                <w:webHidden/>
              </w:rPr>
              <w:fldChar w:fldCharType="end"/>
            </w:r>
          </w:hyperlink>
        </w:p>
        <w:p w14:paraId="4E6740B4" w14:textId="4F4A18CC"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09" w:history="1">
            <w:r w:rsidRPr="002550A0">
              <w:rPr>
                <w:rStyle w:val="Hiperveza"/>
                <w:rFonts w:cstheme="minorHAnsi"/>
                <w:b/>
                <w:bCs/>
                <w:noProof/>
              </w:rPr>
              <w:t>1.2.1.</w:t>
            </w:r>
            <w:r>
              <w:rPr>
                <w:rFonts w:cstheme="minorBidi"/>
                <w:noProof/>
                <w:kern w:val="2"/>
                <w:sz w:val="24"/>
                <w:szCs w:val="24"/>
                <w14:ligatures w14:val="standardContextual"/>
              </w:rPr>
              <w:tab/>
            </w:r>
            <w:r w:rsidRPr="002550A0">
              <w:rPr>
                <w:rStyle w:val="Hiperveza"/>
                <w:rFonts w:cstheme="minorHAnsi"/>
                <w:b/>
                <w:bCs/>
                <w:noProof/>
              </w:rPr>
              <w:t>Vizija</w:t>
            </w:r>
            <w:r>
              <w:rPr>
                <w:noProof/>
                <w:webHidden/>
              </w:rPr>
              <w:tab/>
            </w:r>
            <w:r>
              <w:rPr>
                <w:noProof/>
                <w:webHidden/>
              </w:rPr>
              <w:fldChar w:fldCharType="begin"/>
            </w:r>
            <w:r>
              <w:rPr>
                <w:noProof/>
                <w:webHidden/>
              </w:rPr>
              <w:instrText xml:space="preserve"> PAGEREF _Toc209595509 \h </w:instrText>
            </w:r>
            <w:r>
              <w:rPr>
                <w:noProof/>
                <w:webHidden/>
              </w:rPr>
            </w:r>
            <w:r>
              <w:rPr>
                <w:noProof/>
                <w:webHidden/>
              </w:rPr>
              <w:fldChar w:fldCharType="separate"/>
            </w:r>
            <w:r>
              <w:rPr>
                <w:noProof/>
                <w:webHidden/>
              </w:rPr>
              <w:t>6</w:t>
            </w:r>
            <w:r>
              <w:rPr>
                <w:noProof/>
                <w:webHidden/>
              </w:rPr>
              <w:fldChar w:fldCharType="end"/>
            </w:r>
          </w:hyperlink>
        </w:p>
        <w:p w14:paraId="6A2A1E05" w14:textId="4C2AB9E4"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10" w:history="1">
            <w:r w:rsidRPr="002550A0">
              <w:rPr>
                <w:rStyle w:val="Hiperveza"/>
                <w:rFonts w:cstheme="minorHAnsi"/>
                <w:b/>
                <w:bCs/>
                <w:noProof/>
              </w:rPr>
              <w:t>1.2.2.</w:t>
            </w:r>
            <w:r>
              <w:rPr>
                <w:rFonts w:cstheme="minorBidi"/>
                <w:noProof/>
                <w:kern w:val="2"/>
                <w:sz w:val="24"/>
                <w:szCs w:val="24"/>
                <w14:ligatures w14:val="standardContextual"/>
              </w:rPr>
              <w:tab/>
            </w:r>
            <w:r w:rsidRPr="002550A0">
              <w:rPr>
                <w:rStyle w:val="Hiperveza"/>
                <w:rFonts w:cstheme="minorHAnsi"/>
                <w:b/>
                <w:bCs/>
                <w:noProof/>
              </w:rPr>
              <w:t>Misija</w:t>
            </w:r>
            <w:r>
              <w:rPr>
                <w:noProof/>
                <w:webHidden/>
              </w:rPr>
              <w:tab/>
            </w:r>
            <w:r>
              <w:rPr>
                <w:noProof/>
                <w:webHidden/>
              </w:rPr>
              <w:fldChar w:fldCharType="begin"/>
            </w:r>
            <w:r>
              <w:rPr>
                <w:noProof/>
                <w:webHidden/>
              </w:rPr>
              <w:instrText xml:space="preserve"> PAGEREF _Toc209595510 \h </w:instrText>
            </w:r>
            <w:r>
              <w:rPr>
                <w:noProof/>
                <w:webHidden/>
              </w:rPr>
            </w:r>
            <w:r>
              <w:rPr>
                <w:noProof/>
                <w:webHidden/>
              </w:rPr>
              <w:fldChar w:fldCharType="separate"/>
            </w:r>
            <w:r>
              <w:rPr>
                <w:noProof/>
                <w:webHidden/>
              </w:rPr>
              <w:t>6</w:t>
            </w:r>
            <w:r>
              <w:rPr>
                <w:noProof/>
                <w:webHidden/>
              </w:rPr>
              <w:fldChar w:fldCharType="end"/>
            </w:r>
          </w:hyperlink>
        </w:p>
        <w:p w14:paraId="6CCE8B58" w14:textId="5585C032"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11" w:history="1">
            <w:r w:rsidRPr="002550A0">
              <w:rPr>
                <w:rStyle w:val="Hiperveza"/>
                <w:rFonts w:cstheme="minorHAnsi"/>
                <w:noProof/>
              </w:rPr>
              <w:t>1.3.</w:t>
            </w:r>
            <w:r>
              <w:rPr>
                <w:rFonts w:cstheme="minorBidi"/>
                <w:noProof/>
                <w:kern w:val="2"/>
                <w:sz w:val="24"/>
                <w:szCs w:val="24"/>
                <w14:ligatures w14:val="standardContextual"/>
              </w:rPr>
              <w:tab/>
            </w:r>
            <w:r w:rsidRPr="002550A0">
              <w:rPr>
                <w:rStyle w:val="Hiperveza"/>
                <w:rFonts w:cstheme="minorHAnsi"/>
                <w:noProof/>
              </w:rPr>
              <w:t>Organizacijska struktura</w:t>
            </w:r>
            <w:r>
              <w:rPr>
                <w:noProof/>
                <w:webHidden/>
              </w:rPr>
              <w:tab/>
            </w:r>
            <w:r>
              <w:rPr>
                <w:noProof/>
                <w:webHidden/>
              </w:rPr>
              <w:fldChar w:fldCharType="begin"/>
            </w:r>
            <w:r>
              <w:rPr>
                <w:noProof/>
                <w:webHidden/>
              </w:rPr>
              <w:instrText xml:space="preserve"> PAGEREF _Toc209595511 \h </w:instrText>
            </w:r>
            <w:r>
              <w:rPr>
                <w:noProof/>
                <w:webHidden/>
              </w:rPr>
            </w:r>
            <w:r>
              <w:rPr>
                <w:noProof/>
                <w:webHidden/>
              </w:rPr>
              <w:fldChar w:fldCharType="separate"/>
            </w:r>
            <w:r>
              <w:rPr>
                <w:noProof/>
                <w:webHidden/>
              </w:rPr>
              <w:t>7</w:t>
            </w:r>
            <w:r>
              <w:rPr>
                <w:noProof/>
                <w:webHidden/>
              </w:rPr>
              <w:fldChar w:fldCharType="end"/>
            </w:r>
          </w:hyperlink>
        </w:p>
        <w:p w14:paraId="4AC48D87" w14:textId="1E32EE49" w:rsidR="00786B7E" w:rsidRDefault="00786B7E">
          <w:pPr>
            <w:pStyle w:val="Sadraj1"/>
            <w:tabs>
              <w:tab w:val="left" w:pos="440"/>
              <w:tab w:val="right" w:leader="dot" w:pos="9062"/>
            </w:tabs>
            <w:rPr>
              <w:rFonts w:cstheme="minorBidi"/>
              <w:noProof/>
              <w:kern w:val="2"/>
              <w:sz w:val="24"/>
              <w:szCs w:val="24"/>
              <w14:ligatures w14:val="standardContextual"/>
            </w:rPr>
          </w:pPr>
          <w:hyperlink w:anchor="_Toc209595512" w:history="1">
            <w:r w:rsidRPr="002550A0">
              <w:rPr>
                <w:rStyle w:val="Hiperveza"/>
                <w:rFonts w:cstheme="minorHAnsi"/>
                <w:b/>
                <w:bCs/>
                <w:noProof/>
              </w:rPr>
              <w:t>2.</w:t>
            </w:r>
            <w:r>
              <w:rPr>
                <w:rFonts w:cstheme="minorBidi"/>
                <w:noProof/>
                <w:kern w:val="2"/>
                <w:sz w:val="24"/>
                <w:szCs w:val="24"/>
                <w14:ligatures w14:val="standardContextual"/>
              </w:rPr>
              <w:tab/>
            </w:r>
            <w:r w:rsidRPr="002550A0">
              <w:rPr>
                <w:rStyle w:val="Hiperveza"/>
                <w:rFonts w:cstheme="minorHAnsi"/>
                <w:b/>
                <w:bCs/>
                <w:noProof/>
              </w:rPr>
              <w:t>Opis izazova</w:t>
            </w:r>
            <w:r>
              <w:rPr>
                <w:noProof/>
                <w:webHidden/>
              </w:rPr>
              <w:tab/>
            </w:r>
            <w:r>
              <w:rPr>
                <w:noProof/>
                <w:webHidden/>
              </w:rPr>
              <w:fldChar w:fldCharType="begin"/>
            </w:r>
            <w:r>
              <w:rPr>
                <w:noProof/>
                <w:webHidden/>
              </w:rPr>
              <w:instrText xml:space="preserve"> PAGEREF _Toc209595512 \h </w:instrText>
            </w:r>
            <w:r>
              <w:rPr>
                <w:noProof/>
                <w:webHidden/>
              </w:rPr>
            </w:r>
            <w:r>
              <w:rPr>
                <w:noProof/>
                <w:webHidden/>
              </w:rPr>
              <w:fldChar w:fldCharType="separate"/>
            </w:r>
            <w:r>
              <w:rPr>
                <w:noProof/>
                <w:webHidden/>
              </w:rPr>
              <w:t>8</w:t>
            </w:r>
            <w:r>
              <w:rPr>
                <w:noProof/>
                <w:webHidden/>
              </w:rPr>
              <w:fldChar w:fldCharType="end"/>
            </w:r>
          </w:hyperlink>
        </w:p>
        <w:p w14:paraId="717656DF" w14:textId="5666408A"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13" w:history="1">
            <w:r w:rsidRPr="002550A0">
              <w:rPr>
                <w:rStyle w:val="Hiperveza"/>
                <w:rFonts w:cstheme="minorHAnsi"/>
                <w:noProof/>
              </w:rPr>
              <w:t>2.1.</w:t>
            </w:r>
            <w:r>
              <w:rPr>
                <w:rFonts w:cstheme="minorBidi"/>
                <w:noProof/>
                <w:kern w:val="2"/>
                <w:sz w:val="24"/>
                <w:szCs w:val="24"/>
                <w14:ligatures w14:val="standardContextual"/>
              </w:rPr>
              <w:tab/>
            </w:r>
            <w:r w:rsidRPr="002550A0">
              <w:rPr>
                <w:rStyle w:val="Hiperveza"/>
                <w:rFonts w:cstheme="minorHAnsi"/>
                <w:noProof/>
              </w:rPr>
              <w:t>Samoupravni djelokrug Općine Trnovec Bartolovečki</w:t>
            </w:r>
            <w:r>
              <w:rPr>
                <w:noProof/>
                <w:webHidden/>
              </w:rPr>
              <w:tab/>
            </w:r>
            <w:r>
              <w:rPr>
                <w:noProof/>
                <w:webHidden/>
              </w:rPr>
              <w:fldChar w:fldCharType="begin"/>
            </w:r>
            <w:r>
              <w:rPr>
                <w:noProof/>
                <w:webHidden/>
              </w:rPr>
              <w:instrText xml:space="preserve"> PAGEREF _Toc209595513 \h </w:instrText>
            </w:r>
            <w:r>
              <w:rPr>
                <w:noProof/>
                <w:webHidden/>
              </w:rPr>
            </w:r>
            <w:r>
              <w:rPr>
                <w:noProof/>
                <w:webHidden/>
              </w:rPr>
              <w:fldChar w:fldCharType="separate"/>
            </w:r>
            <w:r>
              <w:rPr>
                <w:noProof/>
                <w:webHidden/>
              </w:rPr>
              <w:t>8</w:t>
            </w:r>
            <w:r>
              <w:rPr>
                <w:noProof/>
                <w:webHidden/>
              </w:rPr>
              <w:fldChar w:fldCharType="end"/>
            </w:r>
          </w:hyperlink>
        </w:p>
        <w:p w14:paraId="63EF9941" w14:textId="07D22084"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14" w:history="1">
            <w:r w:rsidRPr="002550A0">
              <w:rPr>
                <w:rStyle w:val="Hiperveza"/>
                <w:rFonts w:cstheme="minorHAnsi"/>
                <w:noProof/>
              </w:rPr>
              <w:t>2.2.</w:t>
            </w:r>
            <w:r>
              <w:rPr>
                <w:rFonts w:cstheme="minorBidi"/>
                <w:noProof/>
                <w:kern w:val="2"/>
                <w:sz w:val="24"/>
                <w:szCs w:val="24"/>
                <w14:ligatures w14:val="standardContextual"/>
              </w:rPr>
              <w:tab/>
            </w:r>
            <w:r w:rsidRPr="002550A0">
              <w:rPr>
                <w:rStyle w:val="Hiperveza"/>
                <w:rFonts w:cstheme="minorHAnsi"/>
                <w:noProof/>
              </w:rPr>
              <w:t>Prostorne značajke i demografsko stanje</w:t>
            </w:r>
            <w:r>
              <w:rPr>
                <w:noProof/>
                <w:webHidden/>
              </w:rPr>
              <w:tab/>
            </w:r>
            <w:r>
              <w:rPr>
                <w:noProof/>
                <w:webHidden/>
              </w:rPr>
              <w:fldChar w:fldCharType="begin"/>
            </w:r>
            <w:r>
              <w:rPr>
                <w:noProof/>
                <w:webHidden/>
              </w:rPr>
              <w:instrText xml:space="preserve"> PAGEREF _Toc209595514 \h </w:instrText>
            </w:r>
            <w:r>
              <w:rPr>
                <w:noProof/>
                <w:webHidden/>
              </w:rPr>
            </w:r>
            <w:r>
              <w:rPr>
                <w:noProof/>
                <w:webHidden/>
              </w:rPr>
              <w:fldChar w:fldCharType="separate"/>
            </w:r>
            <w:r>
              <w:rPr>
                <w:noProof/>
                <w:webHidden/>
              </w:rPr>
              <w:t>8</w:t>
            </w:r>
            <w:r>
              <w:rPr>
                <w:noProof/>
                <w:webHidden/>
              </w:rPr>
              <w:fldChar w:fldCharType="end"/>
            </w:r>
          </w:hyperlink>
        </w:p>
        <w:p w14:paraId="79D73058" w14:textId="6D5CC16A"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15" w:history="1">
            <w:r w:rsidRPr="002550A0">
              <w:rPr>
                <w:rStyle w:val="Hiperveza"/>
                <w:rFonts w:cstheme="minorHAnsi"/>
                <w:b/>
                <w:bCs/>
                <w:noProof/>
              </w:rPr>
              <w:t>2.2.1.</w:t>
            </w:r>
            <w:r>
              <w:rPr>
                <w:rFonts w:cstheme="minorBidi"/>
                <w:noProof/>
                <w:kern w:val="2"/>
                <w:sz w:val="24"/>
                <w:szCs w:val="24"/>
                <w14:ligatures w14:val="standardContextual"/>
              </w:rPr>
              <w:tab/>
            </w:r>
            <w:r w:rsidRPr="002550A0">
              <w:rPr>
                <w:rStyle w:val="Hiperveza"/>
                <w:rFonts w:cstheme="minorHAnsi"/>
                <w:b/>
                <w:bCs/>
                <w:noProof/>
              </w:rPr>
              <w:t>Prirodne značajke</w:t>
            </w:r>
            <w:r>
              <w:rPr>
                <w:noProof/>
                <w:webHidden/>
              </w:rPr>
              <w:tab/>
            </w:r>
            <w:r>
              <w:rPr>
                <w:noProof/>
                <w:webHidden/>
              </w:rPr>
              <w:fldChar w:fldCharType="begin"/>
            </w:r>
            <w:r>
              <w:rPr>
                <w:noProof/>
                <w:webHidden/>
              </w:rPr>
              <w:instrText xml:space="preserve"> PAGEREF _Toc209595515 \h </w:instrText>
            </w:r>
            <w:r>
              <w:rPr>
                <w:noProof/>
                <w:webHidden/>
              </w:rPr>
            </w:r>
            <w:r>
              <w:rPr>
                <w:noProof/>
                <w:webHidden/>
              </w:rPr>
              <w:fldChar w:fldCharType="separate"/>
            </w:r>
            <w:r>
              <w:rPr>
                <w:noProof/>
                <w:webHidden/>
              </w:rPr>
              <w:t>8</w:t>
            </w:r>
            <w:r>
              <w:rPr>
                <w:noProof/>
                <w:webHidden/>
              </w:rPr>
              <w:fldChar w:fldCharType="end"/>
            </w:r>
          </w:hyperlink>
        </w:p>
        <w:p w14:paraId="4F66A916" w14:textId="154C1D40"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16" w:history="1">
            <w:r w:rsidRPr="002550A0">
              <w:rPr>
                <w:rStyle w:val="Hiperveza"/>
                <w:rFonts w:cstheme="minorHAnsi"/>
                <w:b/>
                <w:bCs/>
                <w:noProof/>
              </w:rPr>
              <w:t>2.2.2.</w:t>
            </w:r>
            <w:r>
              <w:rPr>
                <w:rFonts w:cstheme="minorBidi"/>
                <w:noProof/>
                <w:kern w:val="2"/>
                <w:sz w:val="24"/>
                <w:szCs w:val="24"/>
                <w14:ligatures w14:val="standardContextual"/>
              </w:rPr>
              <w:tab/>
            </w:r>
            <w:r w:rsidRPr="002550A0">
              <w:rPr>
                <w:rStyle w:val="Hiperveza"/>
                <w:rFonts w:cstheme="minorHAnsi"/>
                <w:b/>
                <w:bCs/>
                <w:noProof/>
              </w:rPr>
              <w:t>Demografske značajke</w:t>
            </w:r>
            <w:r>
              <w:rPr>
                <w:noProof/>
                <w:webHidden/>
              </w:rPr>
              <w:tab/>
            </w:r>
            <w:r>
              <w:rPr>
                <w:noProof/>
                <w:webHidden/>
              </w:rPr>
              <w:fldChar w:fldCharType="begin"/>
            </w:r>
            <w:r>
              <w:rPr>
                <w:noProof/>
                <w:webHidden/>
              </w:rPr>
              <w:instrText xml:space="preserve"> PAGEREF _Toc209595516 \h </w:instrText>
            </w:r>
            <w:r>
              <w:rPr>
                <w:noProof/>
                <w:webHidden/>
              </w:rPr>
            </w:r>
            <w:r>
              <w:rPr>
                <w:noProof/>
                <w:webHidden/>
              </w:rPr>
              <w:fldChar w:fldCharType="separate"/>
            </w:r>
            <w:r>
              <w:rPr>
                <w:noProof/>
                <w:webHidden/>
              </w:rPr>
              <w:t>9</w:t>
            </w:r>
            <w:r>
              <w:rPr>
                <w:noProof/>
                <w:webHidden/>
              </w:rPr>
              <w:fldChar w:fldCharType="end"/>
            </w:r>
          </w:hyperlink>
        </w:p>
        <w:p w14:paraId="30719A6B" w14:textId="4E94764D"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17" w:history="1">
            <w:r w:rsidRPr="002550A0">
              <w:rPr>
                <w:rStyle w:val="Hiperveza"/>
                <w:rFonts w:ascii="Calibri" w:eastAsiaTheme="minorHAnsi" w:hAnsi="Calibri" w:cs="Calibri"/>
                <w:noProof/>
                <w:lang w:eastAsia="en-US"/>
              </w:rPr>
              <w:t>2.3.</w:t>
            </w:r>
            <w:r>
              <w:rPr>
                <w:rFonts w:cstheme="minorBidi"/>
                <w:noProof/>
                <w:kern w:val="2"/>
                <w:sz w:val="24"/>
                <w:szCs w:val="24"/>
                <w14:ligatures w14:val="standardContextual"/>
              </w:rPr>
              <w:tab/>
            </w:r>
            <w:r w:rsidRPr="002550A0">
              <w:rPr>
                <w:rStyle w:val="Hiperveza"/>
                <w:rFonts w:cstheme="minorHAnsi"/>
                <w:noProof/>
              </w:rPr>
              <w:t>Stanje infrastrukture</w:t>
            </w:r>
            <w:r>
              <w:rPr>
                <w:noProof/>
                <w:webHidden/>
              </w:rPr>
              <w:tab/>
            </w:r>
            <w:r>
              <w:rPr>
                <w:noProof/>
                <w:webHidden/>
              </w:rPr>
              <w:fldChar w:fldCharType="begin"/>
            </w:r>
            <w:r>
              <w:rPr>
                <w:noProof/>
                <w:webHidden/>
              </w:rPr>
              <w:instrText xml:space="preserve"> PAGEREF _Toc209595517 \h </w:instrText>
            </w:r>
            <w:r>
              <w:rPr>
                <w:noProof/>
                <w:webHidden/>
              </w:rPr>
            </w:r>
            <w:r>
              <w:rPr>
                <w:noProof/>
                <w:webHidden/>
              </w:rPr>
              <w:fldChar w:fldCharType="separate"/>
            </w:r>
            <w:r>
              <w:rPr>
                <w:noProof/>
                <w:webHidden/>
              </w:rPr>
              <w:t>9</w:t>
            </w:r>
            <w:r>
              <w:rPr>
                <w:noProof/>
                <w:webHidden/>
              </w:rPr>
              <w:fldChar w:fldCharType="end"/>
            </w:r>
          </w:hyperlink>
        </w:p>
        <w:p w14:paraId="113DC427" w14:textId="6B936146"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18" w:history="1">
            <w:r w:rsidRPr="002550A0">
              <w:rPr>
                <w:rStyle w:val="Hiperveza"/>
                <w:rFonts w:cstheme="minorHAnsi"/>
                <w:b/>
                <w:bCs/>
                <w:noProof/>
              </w:rPr>
              <w:t>2.3.1.</w:t>
            </w:r>
            <w:r>
              <w:rPr>
                <w:rFonts w:cstheme="minorBidi"/>
                <w:noProof/>
                <w:kern w:val="2"/>
                <w:sz w:val="24"/>
                <w:szCs w:val="24"/>
                <w14:ligatures w14:val="standardContextual"/>
              </w:rPr>
              <w:tab/>
            </w:r>
            <w:r w:rsidRPr="002550A0">
              <w:rPr>
                <w:rStyle w:val="Hiperveza"/>
                <w:rFonts w:cstheme="minorHAnsi"/>
                <w:b/>
                <w:bCs/>
                <w:noProof/>
              </w:rPr>
              <w:t>Prometna infrastruktura</w:t>
            </w:r>
            <w:r>
              <w:rPr>
                <w:noProof/>
                <w:webHidden/>
              </w:rPr>
              <w:tab/>
            </w:r>
            <w:r>
              <w:rPr>
                <w:noProof/>
                <w:webHidden/>
              </w:rPr>
              <w:fldChar w:fldCharType="begin"/>
            </w:r>
            <w:r>
              <w:rPr>
                <w:noProof/>
                <w:webHidden/>
              </w:rPr>
              <w:instrText xml:space="preserve"> PAGEREF _Toc209595518 \h </w:instrText>
            </w:r>
            <w:r>
              <w:rPr>
                <w:noProof/>
                <w:webHidden/>
              </w:rPr>
            </w:r>
            <w:r>
              <w:rPr>
                <w:noProof/>
                <w:webHidden/>
              </w:rPr>
              <w:fldChar w:fldCharType="separate"/>
            </w:r>
            <w:r>
              <w:rPr>
                <w:noProof/>
                <w:webHidden/>
              </w:rPr>
              <w:t>9</w:t>
            </w:r>
            <w:r>
              <w:rPr>
                <w:noProof/>
                <w:webHidden/>
              </w:rPr>
              <w:fldChar w:fldCharType="end"/>
            </w:r>
          </w:hyperlink>
        </w:p>
        <w:p w14:paraId="099AD860" w14:textId="0F487BF3"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19" w:history="1">
            <w:r w:rsidRPr="002550A0">
              <w:rPr>
                <w:rStyle w:val="Hiperveza"/>
                <w:rFonts w:cstheme="minorHAnsi"/>
                <w:b/>
                <w:bCs/>
                <w:noProof/>
              </w:rPr>
              <w:t>2.3.2.</w:t>
            </w:r>
            <w:r>
              <w:rPr>
                <w:rFonts w:cstheme="minorBidi"/>
                <w:noProof/>
                <w:kern w:val="2"/>
                <w:sz w:val="24"/>
                <w:szCs w:val="24"/>
                <w14:ligatures w14:val="standardContextual"/>
              </w:rPr>
              <w:tab/>
            </w:r>
            <w:r w:rsidRPr="002550A0">
              <w:rPr>
                <w:rStyle w:val="Hiperveza"/>
                <w:rFonts w:cstheme="minorHAnsi"/>
                <w:b/>
                <w:bCs/>
                <w:noProof/>
              </w:rPr>
              <w:t>Komunalna infrastruktura</w:t>
            </w:r>
            <w:r>
              <w:rPr>
                <w:noProof/>
                <w:webHidden/>
              </w:rPr>
              <w:tab/>
            </w:r>
            <w:r>
              <w:rPr>
                <w:noProof/>
                <w:webHidden/>
              </w:rPr>
              <w:fldChar w:fldCharType="begin"/>
            </w:r>
            <w:r>
              <w:rPr>
                <w:noProof/>
                <w:webHidden/>
              </w:rPr>
              <w:instrText xml:space="preserve"> PAGEREF _Toc209595519 \h </w:instrText>
            </w:r>
            <w:r>
              <w:rPr>
                <w:noProof/>
                <w:webHidden/>
              </w:rPr>
            </w:r>
            <w:r>
              <w:rPr>
                <w:noProof/>
                <w:webHidden/>
              </w:rPr>
              <w:fldChar w:fldCharType="separate"/>
            </w:r>
            <w:r>
              <w:rPr>
                <w:noProof/>
                <w:webHidden/>
              </w:rPr>
              <w:t>9</w:t>
            </w:r>
            <w:r>
              <w:rPr>
                <w:noProof/>
                <w:webHidden/>
              </w:rPr>
              <w:fldChar w:fldCharType="end"/>
            </w:r>
          </w:hyperlink>
        </w:p>
        <w:p w14:paraId="146B83F0" w14:textId="0FA1E74B"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0" w:history="1">
            <w:r w:rsidRPr="002550A0">
              <w:rPr>
                <w:rStyle w:val="Hiperveza"/>
                <w:rFonts w:cstheme="minorHAnsi"/>
                <w:b/>
                <w:bCs/>
                <w:noProof/>
              </w:rPr>
              <w:t>2.3.3.</w:t>
            </w:r>
            <w:r>
              <w:rPr>
                <w:rFonts w:cstheme="minorBidi"/>
                <w:noProof/>
                <w:kern w:val="2"/>
                <w:sz w:val="24"/>
                <w:szCs w:val="24"/>
                <w14:ligatures w14:val="standardContextual"/>
              </w:rPr>
              <w:tab/>
            </w:r>
            <w:r w:rsidRPr="002550A0">
              <w:rPr>
                <w:rStyle w:val="Hiperveza"/>
                <w:rFonts w:cstheme="minorHAnsi"/>
                <w:b/>
                <w:bCs/>
                <w:noProof/>
              </w:rPr>
              <w:t>Vodoopskrba i odvodnja</w:t>
            </w:r>
            <w:r>
              <w:rPr>
                <w:noProof/>
                <w:webHidden/>
              </w:rPr>
              <w:tab/>
            </w:r>
            <w:r>
              <w:rPr>
                <w:noProof/>
                <w:webHidden/>
              </w:rPr>
              <w:fldChar w:fldCharType="begin"/>
            </w:r>
            <w:r>
              <w:rPr>
                <w:noProof/>
                <w:webHidden/>
              </w:rPr>
              <w:instrText xml:space="preserve"> PAGEREF _Toc209595520 \h </w:instrText>
            </w:r>
            <w:r>
              <w:rPr>
                <w:noProof/>
                <w:webHidden/>
              </w:rPr>
            </w:r>
            <w:r>
              <w:rPr>
                <w:noProof/>
                <w:webHidden/>
              </w:rPr>
              <w:fldChar w:fldCharType="separate"/>
            </w:r>
            <w:r>
              <w:rPr>
                <w:noProof/>
                <w:webHidden/>
              </w:rPr>
              <w:t>10</w:t>
            </w:r>
            <w:r>
              <w:rPr>
                <w:noProof/>
                <w:webHidden/>
              </w:rPr>
              <w:fldChar w:fldCharType="end"/>
            </w:r>
          </w:hyperlink>
        </w:p>
        <w:p w14:paraId="7BB15657" w14:textId="2AC1B03D"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1" w:history="1">
            <w:r w:rsidRPr="002550A0">
              <w:rPr>
                <w:rStyle w:val="Hiperveza"/>
                <w:rFonts w:cstheme="minorHAnsi"/>
                <w:b/>
                <w:bCs/>
                <w:noProof/>
              </w:rPr>
              <w:t>2.3.4.</w:t>
            </w:r>
            <w:r>
              <w:rPr>
                <w:rFonts w:cstheme="minorBidi"/>
                <w:noProof/>
                <w:kern w:val="2"/>
                <w:sz w:val="24"/>
                <w:szCs w:val="24"/>
                <w14:ligatures w14:val="standardContextual"/>
              </w:rPr>
              <w:tab/>
            </w:r>
            <w:r w:rsidRPr="002550A0">
              <w:rPr>
                <w:rStyle w:val="Hiperveza"/>
                <w:rFonts w:cstheme="minorHAnsi"/>
                <w:b/>
                <w:bCs/>
                <w:noProof/>
              </w:rPr>
              <w:t>Gospodarenje otpadom</w:t>
            </w:r>
            <w:r>
              <w:rPr>
                <w:noProof/>
                <w:webHidden/>
              </w:rPr>
              <w:tab/>
            </w:r>
            <w:r>
              <w:rPr>
                <w:noProof/>
                <w:webHidden/>
              </w:rPr>
              <w:fldChar w:fldCharType="begin"/>
            </w:r>
            <w:r>
              <w:rPr>
                <w:noProof/>
                <w:webHidden/>
              </w:rPr>
              <w:instrText xml:space="preserve"> PAGEREF _Toc209595521 \h </w:instrText>
            </w:r>
            <w:r>
              <w:rPr>
                <w:noProof/>
                <w:webHidden/>
              </w:rPr>
            </w:r>
            <w:r>
              <w:rPr>
                <w:noProof/>
                <w:webHidden/>
              </w:rPr>
              <w:fldChar w:fldCharType="separate"/>
            </w:r>
            <w:r>
              <w:rPr>
                <w:noProof/>
                <w:webHidden/>
              </w:rPr>
              <w:t>10</w:t>
            </w:r>
            <w:r>
              <w:rPr>
                <w:noProof/>
                <w:webHidden/>
              </w:rPr>
              <w:fldChar w:fldCharType="end"/>
            </w:r>
          </w:hyperlink>
        </w:p>
        <w:p w14:paraId="5D4A44BC" w14:textId="134BEF82"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22" w:history="1">
            <w:r w:rsidRPr="002550A0">
              <w:rPr>
                <w:rStyle w:val="Hiperveza"/>
                <w:rFonts w:cstheme="minorHAnsi"/>
                <w:noProof/>
              </w:rPr>
              <w:t>2.4.</w:t>
            </w:r>
            <w:r>
              <w:rPr>
                <w:rFonts w:cstheme="minorBidi"/>
                <w:noProof/>
                <w:kern w:val="2"/>
                <w:sz w:val="24"/>
                <w:szCs w:val="24"/>
                <w14:ligatures w14:val="standardContextual"/>
              </w:rPr>
              <w:tab/>
            </w:r>
            <w:r w:rsidRPr="002550A0">
              <w:rPr>
                <w:rStyle w:val="Hiperveza"/>
                <w:rFonts w:cstheme="minorHAnsi"/>
                <w:noProof/>
              </w:rPr>
              <w:t>Gospodarstvo</w:t>
            </w:r>
            <w:r>
              <w:rPr>
                <w:noProof/>
                <w:webHidden/>
              </w:rPr>
              <w:tab/>
            </w:r>
            <w:r>
              <w:rPr>
                <w:noProof/>
                <w:webHidden/>
              </w:rPr>
              <w:fldChar w:fldCharType="begin"/>
            </w:r>
            <w:r>
              <w:rPr>
                <w:noProof/>
                <w:webHidden/>
              </w:rPr>
              <w:instrText xml:space="preserve"> PAGEREF _Toc209595522 \h </w:instrText>
            </w:r>
            <w:r>
              <w:rPr>
                <w:noProof/>
                <w:webHidden/>
              </w:rPr>
            </w:r>
            <w:r>
              <w:rPr>
                <w:noProof/>
                <w:webHidden/>
              </w:rPr>
              <w:fldChar w:fldCharType="separate"/>
            </w:r>
            <w:r>
              <w:rPr>
                <w:noProof/>
                <w:webHidden/>
              </w:rPr>
              <w:t>11</w:t>
            </w:r>
            <w:r>
              <w:rPr>
                <w:noProof/>
                <w:webHidden/>
              </w:rPr>
              <w:fldChar w:fldCharType="end"/>
            </w:r>
          </w:hyperlink>
        </w:p>
        <w:p w14:paraId="053BC754" w14:textId="442B6326"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3" w:history="1">
            <w:r w:rsidRPr="002550A0">
              <w:rPr>
                <w:rStyle w:val="Hiperveza"/>
                <w:rFonts w:cstheme="minorHAnsi"/>
                <w:b/>
                <w:bCs/>
                <w:noProof/>
              </w:rPr>
              <w:t>2.4.1.</w:t>
            </w:r>
            <w:r>
              <w:rPr>
                <w:rFonts w:cstheme="minorBidi"/>
                <w:noProof/>
                <w:kern w:val="2"/>
                <w:sz w:val="24"/>
                <w:szCs w:val="24"/>
                <w14:ligatures w14:val="standardContextual"/>
              </w:rPr>
              <w:tab/>
            </w:r>
            <w:r w:rsidRPr="002550A0">
              <w:rPr>
                <w:rStyle w:val="Hiperveza"/>
                <w:rFonts w:cstheme="minorHAnsi"/>
                <w:b/>
                <w:bCs/>
                <w:noProof/>
              </w:rPr>
              <w:t>Poduzetništvo i poslovna infrastruktura</w:t>
            </w:r>
            <w:r>
              <w:rPr>
                <w:noProof/>
                <w:webHidden/>
              </w:rPr>
              <w:tab/>
            </w:r>
            <w:r>
              <w:rPr>
                <w:noProof/>
                <w:webHidden/>
              </w:rPr>
              <w:fldChar w:fldCharType="begin"/>
            </w:r>
            <w:r>
              <w:rPr>
                <w:noProof/>
                <w:webHidden/>
              </w:rPr>
              <w:instrText xml:space="preserve"> PAGEREF _Toc209595523 \h </w:instrText>
            </w:r>
            <w:r>
              <w:rPr>
                <w:noProof/>
                <w:webHidden/>
              </w:rPr>
            </w:r>
            <w:r>
              <w:rPr>
                <w:noProof/>
                <w:webHidden/>
              </w:rPr>
              <w:fldChar w:fldCharType="separate"/>
            </w:r>
            <w:r>
              <w:rPr>
                <w:noProof/>
                <w:webHidden/>
              </w:rPr>
              <w:t>11</w:t>
            </w:r>
            <w:r>
              <w:rPr>
                <w:noProof/>
                <w:webHidden/>
              </w:rPr>
              <w:fldChar w:fldCharType="end"/>
            </w:r>
          </w:hyperlink>
        </w:p>
        <w:p w14:paraId="615A8BA0" w14:textId="1C21CBD3"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4" w:history="1">
            <w:r w:rsidRPr="002550A0">
              <w:rPr>
                <w:rStyle w:val="Hiperveza"/>
                <w:rFonts w:cstheme="minorHAnsi"/>
                <w:b/>
                <w:bCs/>
                <w:noProof/>
              </w:rPr>
              <w:t>2.4.2.</w:t>
            </w:r>
            <w:r>
              <w:rPr>
                <w:rFonts w:cstheme="minorBidi"/>
                <w:noProof/>
                <w:kern w:val="2"/>
                <w:sz w:val="24"/>
                <w:szCs w:val="24"/>
                <w14:ligatures w14:val="standardContextual"/>
              </w:rPr>
              <w:tab/>
            </w:r>
            <w:r w:rsidRPr="002550A0">
              <w:rPr>
                <w:rStyle w:val="Hiperveza"/>
                <w:rFonts w:cstheme="minorHAnsi"/>
                <w:b/>
                <w:bCs/>
                <w:noProof/>
              </w:rPr>
              <w:t>Poljoprivreda</w:t>
            </w:r>
            <w:r>
              <w:rPr>
                <w:noProof/>
                <w:webHidden/>
              </w:rPr>
              <w:tab/>
            </w:r>
            <w:r>
              <w:rPr>
                <w:noProof/>
                <w:webHidden/>
              </w:rPr>
              <w:fldChar w:fldCharType="begin"/>
            </w:r>
            <w:r>
              <w:rPr>
                <w:noProof/>
                <w:webHidden/>
              </w:rPr>
              <w:instrText xml:space="preserve"> PAGEREF _Toc209595524 \h </w:instrText>
            </w:r>
            <w:r>
              <w:rPr>
                <w:noProof/>
                <w:webHidden/>
              </w:rPr>
            </w:r>
            <w:r>
              <w:rPr>
                <w:noProof/>
                <w:webHidden/>
              </w:rPr>
              <w:fldChar w:fldCharType="separate"/>
            </w:r>
            <w:r>
              <w:rPr>
                <w:noProof/>
                <w:webHidden/>
              </w:rPr>
              <w:t>12</w:t>
            </w:r>
            <w:r>
              <w:rPr>
                <w:noProof/>
                <w:webHidden/>
              </w:rPr>
              <w:fldChar w:fldCharType="end"/>
            </w:r>
          </w:hyperlink>
        </w:p>
        <w:p w14:paraId="69AB561C" w14:textId="0D93A718"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25" w:history="1">
            <w:r w:rsidRPr="002550A0">
              <w:rPr>
                <w:rStyle w:val="Hiperveza"/>
                <w:rFonts w:cstheme="minorHAnsi"/>
                <w:noProof/>
              </w:rPr>
              <w:t>2.5.</w:t>
            </w:r>
            <w:r>
              <w:rPr>
                <w:rFonts w:cstheme="minorBidi"/>
                <w:noProof/>
                <w:kern w:val="2"/>
                <w:sz w:val="24"/>
                <w:szCs w:val="24"/>
                <w14:ligatures w14:val="standardContextual"/>
              </w:rPr>
              <w:tab/>
            </w:r>
            <w:r w:rsidRPr="002550A0">
              <w:rPr>
                <w:rStyle w:val="Hiperveza"/>
                <w:rFonts w:cstheme="minorHAnsi"/>
                <w:noProof/>
              </w:rPr>
              <w:t>Društvo</w:t>
            </w:r>
            <w:r>
              <w:rPr>
                <w:noProof/>
                <w:webHidden/>
              </w:rPr>
              <w:tab/>
            </w:r>
            <w:r>
              <w:rPr>
                <w:noProof/>
                <w:webHidden/>
              </w:rPr>
              <w:fldChar w:fldCharType="begin"/>
            </w:r>
            <w:r>
              <w:rPr>
                <w:noProof/>
                <w:webHidden/>
              </w:rPr>
              <w:instrText xml:space="preserve"> PAGEREF _Toc209595525 \h </w:instrText>
            </w:r>
            <w:r>
              <w:rPr>
                <w:noProof/>
                <w:webHidden/>
              </w:rPr>
            </w:r>
            <w:r>
              <w:rPr>
                <w:noProof/>
                <w:webHidden/>
              </w:rPr>
              <w:fldChar w:fldCharType="separate"/>
            </w:r>
            <w:r>
              <w:rPr>
                <w:noProof/>
                <w:webHidden/>
              </w:rPr>
              <w:t>12</w:t>
            </w:r>
            <w:r>
              <w:rPr>
                <w:noProof/>
                <w:webHidden/>
              </w:rPr>
              <w:fldChar w:fldCharType="end"/>
            </w:r>
          </w:hyperlink>
        </w:p>
        <w:p w14:paraId="6D1359F8" w14:textId="1FBA8840"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6" w:history="1">
            <w:r w:rsidRPr="002550A0">
              <w:rPr>
                <w:rStyle w:val="Hiperveza"/>
                <w:rFonts w:cstheme="minorHAnsi"/>
                <w:b/>
                <w:bCs/>
                <w:noProof/>
              </w:rPr>
              <w:t>2.5.1.</w:t>
            </w:r>
            <w:r>
              <w:rPr>
                <w:rFonts w:cstheme="minorBidi"/>
                <w:noProof/>
                <w:kern w:val="2"/>
                <w:sz w:val="24"/>
                <w:szCs w:val="24"/>
                <w14:ligatures w14:val="standardContextual"/>
              </w:rPr>
              <w:tab/>
            </w:r>
            <w:r w:rsidRPr="002550A0">
              <w:rPr>
                <w:rStyle w:val="Hiperveza"/>
                <w:rFonts w:cstheme="minorHAnsi"/>
                <w:b/>
                <w:bCs/>
                <w:noProof/>
              </w:rPr>
              <w:t>Obrazovanje</w:t>
            </w:r>
            <w:r>
              <w:rPr>
                <w:noProof/>
                <w:webHidden/>
              </w:rPr>
              <w:tab/>
            </w:r>
            <w:r>
              <w:rPr>
                <w:noProof/>
                <w:webHidden/>
              </w:rPr>
              <w:fldChar w:fldCharType="begin"/>
            </w:r>
            <w:r>
              <w:rPr>
                <w:noProof/>
                <w:webHidden/>
              </w:rPr>
              <w:instrText xml:space="preserve"> PAGEREF _Toc209595526 \h </w:instrText>
            </w:r>
            <w:r>
              <w:rPr>
                <w:noProof/>
                <w:webHidden/>
              </w:rPr>
            </w:r>
            <w:r>
              <w:rPr>
                <w:noProof/>
                <w:webHidden/>
              </w:rPr>
              <w:fldChar w:fldCharType="separate"/>
            </w:r>
            <w:r>
              <w:rPr>
                <w:noProof/>
                <w:webHidden/>
              </w:rPr>
              <w:t>12</w:t>
            </w:r>
            <w:r>
              <w:rPr>
                <w:noProof/>
                <w:webHidden/>
              </w:rPr>
              <w:fldChar w:fldCharType="end"/>
            </w:r>
          </w:hyperlink>
        </w:p>
        <w:p w14:paraId="1A6F6B38" w14:textId="5DF4235F"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7" w:history="1">
            <w:r w:rsidRPr="002550A0">
              <w:rPr>
                <w:rStyle w:val="Hiperveza"/>
                <w:rFonts w:cstheme="minorHAnsi"/>
                <w:b/>
                <w:bCs/>
                <w:noProof/>
              </w:rPr>
              <w:t>2.5.2.</w:t>
            </w:r>
            <w:r>
              <w:rPr>
                <w:rFonts w:cstheme="minorBidi"/>
                <w:noProof/>
                <w:kern w:val="2"/>
                <w:sz w:val="24"/>
                <w:szCs w:val="24"/>
                <w14:ligatures w14:val="standardContextual"/>
              </w:rPr>
              <w:tab/>
            </w:r>
            <w:r w:rsidRPr="002550A0">
              <w:rPr>
                <w:rStyle w:val="Hiperveza"/>
                <w:rFonts w:cstheme="minorHAnsi"/>
                <w:b/>
                <w:bCs/>
                <w:noProof/>
              </w:rPr>
              <w:t>Zdravstvo i socijalna skrb</w:t>
            </w:r>
            <w:r>
              <w:rPr>
                <w:noProof/>
                <w:webHidden/>
              </w:rPr>
              <w:tab/>
            </w:r>
            <w:r>
              <w:rPr>
                <w:noProof/>
                <w:webHidden/>
              </w:rPr>
              <w:fldChar w:fldCharType="begin"/>
            </w:r>
            <w:r>
              <w:rPr>
                <w:noProof/>
                <w:webHidden/>
              </w:rPr>
              <w:instrText xml:space="preserve"> PAGEREF _Toc209595527 \h </w:instrText>
            </w:r>
            <w:r>
              <w:rPr>
                <w:noProof/>
                <w:webHidden/>
              </w:rPr>
            </w:r>
            <w:r>
              <w:rPr>
                <w:noProof/>
                <w:webHidden/>
              </w:rPr>
              <w:fldChar w:fldCharType="separate"/>
            </w:r>
            <w:r>
              <w:rPr>
                <w:noProof/>
                <w:webHidden/>
              </w:rPr>
              <w:t>13</w:t>
            </w:r>
            <w:r>
              <w:rPr>
                <w:noProof/>
                <w:webHidden/>
              </w:rPr>
              <w:fldChar w:fldCharType="end"/>
            </w:r>
          </w:hyperlink>
        </w:p>
        <w:p w14:paraId="3F70FB04" w14:textId="1C1460D5"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8" w:history="1">
            <w:r w:rsidRPr="002550A0">
              <w:rPr>
                <w:rStyle w:val="Hiperveza"/>
                <w:rFonts w:cstheme="minorHAnsi"/>
                <w:b/>
                <w:bCs/>
                <w:noProof/>
              </w:rPr>
              <w:t>2.5.3.</w:t>
            </w:r>
            <w:r>
              <w:rPr>
                <w:rFonts w:cstheme="minorBidi"/>
                <w:noProof/>
                <w:kern w:val="2"/>
                <w:sz w:val="24"/>
                <w:szCs w:val="24"/>
                <w14:ligatures w14:val="standardContextual"/>
              </w:rPr>
              <w:tab/>
            </w:r>
            <w:r w:rsidRPr="002550A0">
              <w:rPr>
                <w:rStyle w:val="Hiperveza"/>
                <w:rFonts w:cstheme="minorHAnsi"/>
                <w:b/>
                <w:bCs/>
                <w:noProof/>
              </w:rPr>
              <w:t>Kultura</w:t>
            </w:r>
            <w:r>
              <w:rPr>
                <w:noProof/>
                <w:webHidden/>
              </w:rPr>
              <w:tab/>
            </w:r>
            <w:r>
              <w:rPr>
                <w:noProof/>
                <w:webHidden/>
              </w:rPr>
              <w:fldChar w:fldCharType="begin"/>
            </w:r>
            <w:r>
              <w:rPr>
                <w:noProof/>
                <w:webHidden/>
              </w:rPr>
              <w:instrText xml:space="preserve"> PAGEREF _Toc209595528 \h </w:instrText>
            </w:r>
            <w:r>
              <w:rPr>
                <w:noProof/>
                <w:webHidden/>
              </w:rPr>
            </w:r>
            <w:r>
              <w:rPr>
                <w:noProof/>
                <w:webHidden/>
              </w:rPr>
              <w:fldChar w:fldCharType="separate"/>
            </w:r>
            <w:r>
              <w:rPr>
                <w:noProof/>
                <w:webHidden/>
              </w:rPr>
              <w:t>14</w:t>
            </w:r>
            <w:r>
              <w:rPr>
                <w:noProof/>
                <w:webHidden/>
              </w:rPr>
              <w:fldChar w:fldCharType="end"/>
            </w:r>
          </w:hyperlink>
        </w:p>
        <w:p w14:paraId="6C5AA0B7" w14:textId="5093EAC8"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29" w:history="1">
            <w:r w:rsidRPr="002550A0">
              <w:rPr>
                <w:rStyle w:val="Hiperveza"/>
                <w:rFonts w:cstheme="minorHAnsi"/>
                <w:b/>
                <w:bCs/>
                <w:noProof/>
              </w:rPr>
              <w:t>2.5.4.</w:t>
            </w:r>
            <w:r>
              <w:rPr>
                <w:rFonts w:cstheme="minorBidi"/>
                <w:noProof/>
                <w:kern w:val="2"/>
                <w:sz w:val="24"/>
                <w:szCs w:val="24"/>
                <w14:ligatures w14:val="standardContextual"/>
              </w:rPr>
              <w:tab/>
            </w:r>
            <w:r w:rsidRPr="002550A0">
              <w:rPr>
                <w:rStyle w:val="Hiperveza"/>
                <w:rFonts w:cstheme="minorHAnsi"/>
                <w:b/>
                <w:bCs/>
                <w:noProof/>
              </w:rPr>
              <w:t>Sport</w:t>
            </w:r>
            <w:r>
              <w:rPr>
                <w:noProof/>
                <w:webHidden/>
              </w:rPr>
              <w:tab/>
            </w:r>
            <w:r>
              <w:rPr>
                <w:noProof/>
                <w:webHidden/>
              </w:rPr>
              <w:fldChar w:fldCharType="begin"/>
            </w:r>
            <w:r>
              <w:rPr>
                <w:noProof/>
                <w:webHidden/>
              </w:rPr>
              <w:instrText xml:space="preserve"> PAGEREF _Toc209595529 \h </w:instrText>
            </w:r>
            <w:r>
              <w:rPr>
                <w:noProof/>
                <w:webHidden/>
              </w:rPr>
            </w:r>
            <w:r>
              <w:rPr>
                <w:noProof/>
                <w:webHidden/>
              </w:rPr>
              <w:fldChar w:fldCharType="separate"/>
            </w:r>
            <w:r>
              <w:rPr>
                <w:noProof/>
                <w:webHidden/>
              </w:rPr>
              <w:t>14</w:t>
            </w:r>
            <w:r>
              <w:rPr>
                <w:noProof/>
                <w:webHidden/>
              </w:rPr>
              <w:fldChar w:fldCharType="end"/>
            </w:r>
          </w:hyperlink>
        </w:p>
        <w:p w14:paraId="6BD48BA2" w14:textId="64570B71" w:rsidR="00786B7E" w:rsidRDefault="00786B7E">
          <w:pPr>
            <w:pStyle w:val="Sadraj3"/>
            <w:tabs>
              <w:tab w:val="left" w:pos="1440"/>
              <w:tab w:val="right" w:leader="dot" w:pos="9062"/>
            </w:tabs>
            <w:rPr>
              <w:rFonts w:cstheme="minorBidi"/>
              <w:noProof/>
              <w:kern w:val="2"/>
              <w:sz w:val="24"/>
              <w:szCs w:val="24"/>
              <w14:ligatures w14:val="standardContextual"/>
            </w:rPr>
          </w:pPr>
          <w:hyperlink w:anchor="_Toc209595530" w:history="1">
            <w:r w:rsidRPr="002550A0">
              <w:rPr>
                <w:rStyle w:val="Hiperveza"/>
                <w:rFonts w:cstheme="minorHAnsi"/>
                <w:b/>
                <w:bCs/>
                <w:noProof/>
              </w:rPr>
              <w:t>2.5.5.</w:t>
            </w:r>
            <w:r>
              <w:rPr>
                <w:rFonts w:cstheme="minorBidi"/>
                <w:noProof/>
                <w:kern w:val="2"/>
                <w:sz w:val="24"/>
                <w:szCs w:val="24"/>
                <w14:ligatures w14:val="standardContextual"/>
              </w:rPr>
              <w:tab/>
            </w:r>
            <w:r w:rsidRPr="002550A0">
              <w:rPr>
                <w:rStyle w:val="Hiperveza"/>
                <w:rFonts w:cstheme="minorHAnsi"/>
                <w:b/>
                <w:bCs/>
                <w:noProof/>
              </w:rPr>
              <w:t>Protupožarna i civilna zaštita</w:t>
            </w:r>
            <w:r>
              <w:rPr>
                <w:noProof/>
                <w:webHidden/>
              </w:rPr>
              <w:tab/>
            </w:r>
            <w:r>
              <w:rPr>
                <w:noProof/>
                <w:webHidden/>
              </w:rPr>
              <w:fldChar w:fldCharType="begin"/>
            </w:r>
            <w:r>
              <w:rPr>
                <w:noProof/>
                <w:webHidden/>
              </w:rPr>
              <w:instrText xml:space="preserve"> PAGEREF _Toc209595530 \h </w:instrText>
            </w:r>
            <w:r>
              <w:rPr>
                <w:noProof/>
                <w:webHidden/>
              </w:rPr>
            </w:r>
            <w:r>
              <w:rPr>
                <w:noProof/>
                <w:webHidden/>
              </w:rPr>
              <w:fldChar w:fldCharType="separate"/>
            </w:r>
            <w:r>
              <w:rPr>
                <w:noProof/>
                <w:webHidden/>
              </w:rPr>
              <w:t>15</w:t>
            </w:r>
            <w:r>
              <w:rPr>
                <w:noProof/>
                <w:webHidden/>
              </w:rPr>
              <w:fldChar w:fldCharType="end"/>
            </w:r>
          </w:hyperlink>
        </w:p>
        <w:p w14:paraId="53FDA921" w14:textId="256016E0" w:rsidR="00786B7E" w:rsidRDefault="00786B7E">
          <w:pPr>
            <w:pStyle w:val="Sadraj1"/>
            <w:tabs>
              <w:tab w:val="left" w:pos="440"/>
              <w:tab w:val="right" w:leader="dot" w:pos="9062"/>
            </w:tabs>
            <w:rPr>
              <w:rFonts w:cstheme="minorBidi"/>
              <w:noProof/>
              <w:kern w:val="2"/>
              <w:sz w:val="24"/>
              <w:szCs w:val="24"/>
              <w14:ligatures w14:val="standardContextual"/>
            </w:rPr>
          </w:pPr>
          <w:hyperlink w:anchor="_Toc209595531" w:history="1">
            <w:r w:rsidRPr="002550A0">
              <w:rPr>
                <w:rStyle w:val="Hiperveza"/>
                <w:rFonts w:cstheme="minorHAnsi"/>
                <w:b/>
                <w:bCs/>
                <w:noProof/>
              </w:rPr>
              <w:t>3.</w:t>
            </w:r>
            <w:r>
              <w:rPr>
                <w:rFonts w:cstheme="minorBidi"/>
                <w:noProof/>
                <w:kern w:val="2"/>
                <w:sz w:val="24"/>
                <w:szCs w:val="24"/>
                <w14:ligatures w14:val="standardContextual"/>
              </w:rPr>
              <w:tab/>
            </w:r>
            <w:r w:rsidRPr="002550A0">
              <w:rPr>
                <w:rStyle w:val="Hiperveza"/>
                <w:rFonts w:cstheme="minorHAnsi"/>
                <w:b/>
                <w:bCs/>
                <w:noProof/>
              </w:rPr>
              <w:t>Popis posebnih ciljeva djelovanja u području nadležnosti općine Trnovec Bartolovečki</w:t>
            </w:r>
            <w:r>
              <w:rPr>
                <w:noProof/>
                <w:webHidden/>
              </w:rPr>
              <w:tab/>
            </w:r>
            <w:r>
              <w:rPr>
                <w:noProof/>
                <w:webHidden/>
              </w:rPr>
              <w:fldChar w:fldCharType="begin"/>
            </w:r>
            <w:r>
              <w:rPr>
                <w:noProof/>
                <w:webHidden/>
              </w:rPr>
              <w:instrText xml:space="preserve"> PAGEREF _Toc209595531 \h </w:instrText>
            </w:r>
            <w:r>
              <w:rPr>
                <w:noProof/>
                <w:webHidden/>
              </w:rPr>
            </w:r>
            <w:r>
              <w:rPr>
                <w:noProof/>
                <w:webHidden/>
              </w:rPr>
              <w:fldChar w:fldCharType="separate"/>
            </w:r>
            <w:r>
              <w:rPr>
                <w:noProof/>
                <w:webHidden/>
              </w:rPr>
              <w:t>16</w:t>
            </w:r>
            <w:r>
              <w:rPr>
                <w:noProof/>
                <w:webHidden/>
              </w:rPr>
              <w:fldChar w:fldCharType="end"/>
            </w:r>
          </w:hyperlink>
        </w:p>
        <w:p w14:paraId="454E4AC1" w14:textId="0F38CF0A" w:rsidR="00786B7E" w:rsidRDefault="00786B7E">
          <w:pPr>
            <w:pStyle w:val="Sadraj2"/>
            <w:tabs>
              <w:tab w:val="right" w:leader="dot" w:pos="9062"/>
            </w:tabs>
            <w:rPr>
              <w:rFonts w:cstheme="minorBidi"/>
              <w:noProof/>
              <w:kern w:val="2"/>
              <w:sz w:val="24"/>
              <w:szCs w:val="24"/>
              <w14:ligatures w14:val="standardContextual"/>
            </w:rPr>
          </w:pPr>
          <w:hyperlink w:anchor="_Toc209595532" w:history="1">
            <w:r w:rsidRPr="002550A0">
              <w:rPr>
                <w:rStyle w:val="Hiperveza"/>
                <w:rFonts w:cstheme="minorHAnsi"/>
                <w:noProof/>
              </w:rPr>
              <w:t>3.1.Posebni cilj 1 – Pametan i održiv gospodarski rast</w:t>
            </w:r>
            <w:r>
              <w:rPr>
                <w:noProof/>
                <w:webHidden/>
              </w:rPr>
              <w:tab/>
            </w:r>
            <w:r>
              <w:rPr>
                <w:noProof/>
                <w:webHidden/>
              </w:rPr>
              <w:fldChar w:fldCharType="begin"/>
            </w:r>
            <w:r>
              <w:rPr>
                <w:noProof/>
                <w:webHidden/>
              </w:rPr>
              <w:instrText xml:space="preserve"> PAGEREF _Toc209595532 \h </w:instrText>
            </w:r>
            <w:r>
              <w:rPr>
                <w:noProof/>
                <w:webHidden/>
              </w:rPr>
            </w:r>
            <w:r>
              <w:rPr>
                <w:noProof/>
                <w:webHidden/>
              </w:rPr>
              <w:fldChar w:fldCharType="separate"/>
            </w:r>
            <w:r>
              <w:rPr>
                <w:noProof/>
                <w:webHidden/>
              </w:rPr>
              <w:t>17</w:t>
            </w:r>
            <w:r>
              <w:rPr>
                <w:noProof/>
                <w:webHidden/>
              </w:rPr>
              <w:fldChar w:fldCharType="end"/>
            </w:r>
          </w:hyperlink>
        </w:p>
        <w:p w14:paraId="679699F0" w14:textId="5FAF180D"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33" w:history="1">
            <w:r w:rsidRPr="002550A0">
              <w:rPr>
                <w:rStyle w:val="Hiperveza"/>
                <w:rFonts w:cstheme="minorHAnsi"/>
                <w:noProof/>
              </w:rPr>
              <w:t>3.2</w:t>
            </w:r>
            <w:r>
              <w:rPr>
                <w:rFonts w:cstheme="minorBidi"/>
                <w:noProof/>
                <w:kern w:val="2"/>
                <w:sz w:val="24"/>
                <w:szCs w:val="24"/>
                <w14:ligatures w14:val="standardContextual"/>
              </w:rPr>
              <w:tab/>
            </w:r>
            <w:r w:rsidRPr="002550A0">
              <w:rPr>
                <w:rStyle w:val="Hiperveza"/>
                <w:rFonts w:cstheme="minorHAnsi"/>
                <w:noProof/>
              </w:rPr>
              <w:t>Posebni cilj 3 - Razvoj i povećanje dostupnosti kuture i kulturno-umjetničkih sadržaja - kultura dostupna svima</w:t>
            </w:r>
            <w:r>
              <w:rPr>
                <w:noProof/>
                <w:webHidden/>
              </w:rPr>
              <w:tab/>
            </w:r>
            <w:r>
              <w:rPr>
                <w:noProof/>
                <w:webHidden/>
              </w:rPr>
              <w:fldChar w:fldCharType="begin"/>
            </w:r>
            <w:r>
              <w:rPr>
                <w:noProof/>
                <w:webHidden/>
              </w:rPr>
              <w:instrText xml:space="preserve"> PAGEREF _Toc209595533 \h </w:instrText>
            </w:r>
            <w:r>
              <w:rPr>
                <w:noProof/>
                <w:webHidden/>
              </w:rPr>
            </w:r>
            <w:r>
              <w:rPr>
                <w:noProof/>
                <w:webHidden/>
              </w:rPr>
              <w:fldChar w:fldCharType="separate"/>
            </w:r>
            <w:r>
              <w:rPr>
                <w:noProof/>
                <w:webHidden/>
              </w:rPr>
              <w:t>17</w:t>
            </w:r>
            <w:r>
              <w:rPr>
                <w:noProof/>
                <w:webHidden/>
              </w:rPr>
              <w:fldChar w:fldCharType="end"/>
            </w:r>
          </w:hyperlink>
        </w:p>
        <w:p w14:paraId="179C8580" w14:textId="6FD11069" w:rsidR="00786B7E" w:rsidRDefault="00786B7E">
          <w:pPr>
            <w:pStyle w:val="Sadraj2"/>
            <w:tabs>
              <w:tab w:val="right" w:leader="dot" w:pos="9062"/>
            </w:tabs>
            <w:rPr>
              <w:rFonts w:cstheme="minorBidi"/>
              <w:noProof/>
              <w:kern w:val="2"/>
              <w:sz w:val="24"/>
              <w:szCs w:val="24"/>
              <w14:ligatures w14:val="standardContextual"/>
            </w:rPr>
          </w:pPr>
          <w:hyperlink w:anchor="_Toc209595534" w:history="1">
            <w:r w:rsidRPr="002550A0">
              <w:rPr>
                <w:rStyle w:val="Hiperveza"/>
                <w:rFonts w:cstheme="minorHAnsi"/>
                <w:noProof/>
              </w:rPr>
              <w:t>Posebni cilj 4: Unaprjeđenje i modernizacija sustava odgoja i obrazovanja</w:t>
            </w:r>
            <w:r>
              <w:rPr>
                <w:noProof/>
                <w:webHidden/>
              </w:rPr>
              <w:tab/>
            </w:r>
            <w:r>
              <w:rPr>
                <w:noProof/>
                <w:webHidden/>
              </w:rPr>
              <w:fldChar w:fldCharType="begin"/>
            </w:r>
            <w:r>
              <w:rPr>
                <w:noProof/>
                <w:webHidden/>
              </w:rPr>
              <w:instrText xml:space="preserve"> PAGEREF _Toc209595534 \h </w:instrText>
            </w:r>
            <w:r>
              <w:rPr>
                <w:noProof/>
                <w:webHidden/>
              </w:rPr>
            </w:r>
            <w:r>
              <w:rPr>
                <w:noProof/>
                <w:webHidden/>
              </w:rPr>
              <w:fldChar w:fldCharType="separate"/>
            </w:r>
            <w:r>
              <w:rPr>
                <w:noProof/>
                <w:webHidden/>
              </w:rPr>
              <w:t>17</w:t>
            </w:r>
            <w:r>
              <w:rPr>
                <w:noProof/>
                <w:webHidden/>
              </w:rPr>
              <w:fldChar w:fldCharType="end"/>
            </w:r>
          </w:hyperlink>
        </w:p>
        <w:p w14:paraId="6ABA35E5" w14:textId="4CA1817E" w:rsidR="00786B7E" w:rsidRDefault="00786B7E">
          <w:pPr>
            <w:pStyle w:val="Sadraj2"/>
            <w:tabs>
              <w:tab w:val="right" w:leader="dot" w:pos="9062"/>
            </w:tabs>
            <w:rPr>
              <w:rFonts w:cstheme="minorBidi"/>
              <w:noProof/>
              <w:kern w:val="2"/>
              <w:sz w:val="24"/>
              <w:szCs w:val="24"/>
              <w14:ligatures w14:val="standardContextual"/>
            </w:rPr>
          </w:pPr>
          <w:hyperlink w:anchor="_Toc209595535" w:history="1">
            <w:r w:rsidRPr="002550A0">
              <w:rPr>
                <w:rStyle w:val="Hiperveza"/>
                <w:rFonts w:ascii="Calibri" w:hAnsi="Calibri" w:cs="Calibri"/>
                <w:noProof/>
              </w:rPr>
              <w:t>3.4. Posebni cilj 5: Učinkovito upravljanje razvojem</w:t>
            </w:r>
            <w:r>
              <w:rPr>
                <w:noProof/>
                <w:webHidden/>
              </w:rPr>
              <w:tab/>
            </w:r>
            <w:r>
              <w:rPr>
                <w:noProof/>
                <w:webHidden/>
              </w:rPr>
              <w:fldChar w:fldCharType="begin"/>
            </w:r>
            <w:r>
              <w:rPr>
                <w:noProof/>
                <w:webHidden/>
              </w:rPr>
              <w:instrText xml:space="preserve"> PAGEREF _Toc209595535 \h </w:instrText>
            </w:r>
            <w:r>
              <w:rPr>
                <w:noProof/>
                <w:webHidden/>
              </w:rPr>
            </w:r>
            <w:r>
              <w:rPr>
                <w:noProof/>
                <w:webHidden/>
              </w:rPr>
              <w:fldChar w:fldCharType="separate"/>
            </w:r>
            <w:r>
              <w:rPr>
                <w:noProof/>
                <w:webHidden/>
              </w:rPr>
              <w:t>18</w:t>
            </w:r>
            <w:r>
              <w:rPr>
                <w:noProof/>
                <w:webHidden/>
              </w:rPr>
              <w:fldChar w:fldCharType="end"/>
            </w:r>
          </w:hyperlink>
        </w:p>
        <w:p w14:paraId="04B28D74" w14:textId="51982F49" w:rsidR="00786B7E" w:rsidRDefault="00786B7E">
          <w:pPr>
            <w:pStyle w:val="Sadraj2"/>
            <w:tabs>
              <w:tab w:val="right" w:leader="dot" w:pos="9062"/>
            </w:tabs>
            <w:rPr>
              <w:rFonts w:cstheme="minorBidi"/>
              <w:noProof/>
              <w:kern w:val="2"/>
              <w:sz w:val="24"/>
              <w:szCs w:val="24"/>
              <w14:ligatures w14:val="standardContextual"/>
            </w:rPr>
          </w:pPr>
          <w:hyperlink w:anchor="_Toc209595536" w:history="1">
            <w:r w:rsidRPr="002550A0">
              <w:rPr>
                <w:rStyle w:val="Hiperveza"/>
                <w:rFonts w:ascii="Calibri" w:hAnsi="Calibri" w:cs="Calibri"/>
                <w:noProof/>
              </w:rPr>
              <w:t>3.5. Posebni cilj 6: Razvoj i povećanje poljoprivredne proizvodnje</w:t>
            </w:r>
            <w:r>
              <w:rPr>
                <w:noProof/>
                <w:webHidden/>
              </w:rPr>
              <w:tab/>
            </w:r>
            <w:r>
              <w:rPr>
                <w:noProof/>
                <w:webHidden/>
              </w:rPr>
              <w:fldChar w:fldCharType="begin"/>
            </w:r>
            <w:r>
              <w:rPr>
                <w:noProof/>
                <w:webHidden/>
              </w:rPr>
              <w:instrText xml:space="preserve"> PAGEREF _Toc209595536 \h </w:instrText>
            </w:r>
            <w:r>
              <w:rPr>
                <w:noProof/>
                <w:webHidden/>
              </w:rPr>
            </w:r>
            <w:r>
              <w:rPr>
                <w:noProof/>
                <w:webHidden/>
              </w:rPr>
              <w:fldChar w:fldCharType="separate"/>
            </w:r>
            <w:r>
              <w:rPr>
                <w:noProof/>
                <w:webHidden/>
              </w:rPr>
              <w:t>18</w:t>
            </w:r>
            <w:r>
              <w:rPr>
                <w:noProof/>
                <w:webHidden/>
              </w:rPr>
              <w:fldChar w:fldCharType="end"/>
            </w:r>
          </w:hyperlink>
        </w:p>
        <w:p w14:paraId="50E946E6" w14:textId="75D130C4" w:rsidR="00786B7E" w:rsidRDefault="00786B7E">
          <w:pPr>
            <w:pStyle w:val="Sadraj2"/>
            <w:tabs>
              <w:tab w:val="right" w:leader="dot" w:pos="9062"/>
            </w:tabs>
            <w:rPr>
              <w:rFonts w:cstheme="minorBidi"/>
              <w:noProof/>
              <w:kern w:val="2"/>
              <w:sz w:val="24"/>
              <w:szCs w:val="24"/>
              <w14:ligatures w14:val="standardContextual"/>
            </w:rPr>
          </w:pPr>
          <w:hyperlink w:anchor="_Toc209595537" w:history="1">
            <w:r w:rsidRPr="002550A0">
              <w:rPr>
                <w:rStyle w:val="Hiperveza"/>
                <w:rFonts w:cstheme="minorHAnsi"/>
                <w:noProof/>
              </w:rPr>
              <w:t>3.6. Posebni cilj 7: Zaštita prirode i okoliša te smanjenje utjecaja klimatskih promjena</w:t>
            </w:r>
            <w:r>
              <w:rPr>
                <w:noProof/>
                <w:webHidden/>
              </w:rPr>
              <w:tab/>
            </w:r>
            <w:r>
              <w:rPr>
                <w:noProof/>
                <w:webHidden/>
              </w:rPr>
              <w:fldChar w:fldCharType="begin"/>
            </w:r>
            <w:r>
              <w:rPr>
                <w:noProof/>
                <w:webHidden/>
              </w:rPr>
              <w:instrText xml:space="preserve"> PAGEREF _Toc209595537 \h </w:instrText>
            </w:r>
            <w:r>
              <w:rPr>
                <w:noProof/>
                <w:webHidden/>
              </w:rPr>
            </w:r>
            <w:r>
              <w:rPr>
                <w:noProof/>
                <w:webHidden/>
              </w:rPr>
              <w:fldChar w:fldCharType="separate"/>
            </w:r>
            <w:r>
              <w:rPr>
                <w:noProof/>
                <w:webHidden/>
              </w:rPr>
              <w:t>18</w:t>
            </w:r>
            <w:r>
              <w:rPr>
                <w:noProof/>
                <w:webHidden/>
              </w:rPr>
              <w:fldChar w:fldCharType="end"/>
            </w:r>
          </w:hyperlink>
        </w:p>
        <w:p w14:paraId="2051C265" w14:textId="0280BA9B" w:rsidR="00786B7E" w:rsidRDefault="00786B7E">
          <w:pPr>
            <w:pStyle w:val="Sadraj2"/>
            <w:tabs>
              <w:tab w:val="right" w:leader="dot" w:pos="9062"/>
            </w:tabs>
            <w:rPr>
              <w:rFonts w:cstheme="minorBidi"/>
              <w:noProof/>
              <w:kern w:val="2"/>
              <w:sz w:val="24"/>
              <w:szCs w:val="24"/>
              <w14:ligatures w14:val="standardContextual"/>
            </w:rPr>
          </w:pPr>
          <w:hyperlink w:anchor="_Toc209595538" w:history="1">
            <w:r w:rsidRPr="002550A0">
              <w:rPr>
                <w:rStyle w:val="Hiperveza"/>
                <w:rFonts w:ascii="Calibri" w:hAnsi="Calibri" w:cs="Calibri"/>
                <w:noProof/>
              </w:rPr>
              <w:t>3.7. Posebni cilj 8: Jačanje otpornosti na rizike od katastrofa i povećanje sigurnosti stanovništva</w:t>
            </w:r>
            <w:r>
              <w:rPr>
                <w:noProof/>
                <w:webHidden/>
              </w:rPr>
              <w:tab/>
            </w:r>
            <w:r>
              <w:rPr>
                <w:noProof/>
                <w:webHidden/>
              </w:rPr>
              <w:fldChar w:fldCharType="begin"/>
            </w:r>
            <w:r>
              <w:rPr>
                <w:noProof/>
                <w:webHidden/>
              </w:rPr>
              <w:instrText xml:space="preserve"> PAGEREF _Toc209595538 \h </w:instrText>
            </w:r>
            <w:r>
              <w:rPr>
                <w:noProof/>
                <w:webHidden/>
              </w:rPr>
            </w:r>
            <w:r>
              <w:rPr>
                <w:noProof/>
                <w:webHidden/>
              </w:rPr>
              <w:fldChar w:fldCharType="separate"/>
            </w:r>
            <w:r>
              <w:rPr>
                <w:noProof/>
                <w:webHidden/>
              </w:rPr>
              <w:t>19</w:t>
            </w:r>
            <w:r>
              <w:rPr>
                <w:noProof/>
                <w:webHidden/>
              </w:rPr>
              <w:fldChar w:fldCharType="end"/>
            </w:r>
          </w:hyperlink>
        </w:p>
        <w:p w14:paraId="7B9B5230" w14:textId="11B6201D" w:rsidR="00786B7E" w:rsidRDefault="00786B7E">
          <w:pPr>
            <w:pStyle w:val="Sadraj2"/>
            <w:tabs>
              <w:tab w:val="right" w:leader="dot" w:pos="9062"/>
            </w:tabs>
            <w:rPr>
              <w:rFonts w:cstheme="minorBidi"/>
              <w:noProof/>
              <w:kern w:val="2"/>
              <w:sz w:val="24"/>
              <w:szCs w:val="24"/>
              <w14:ligatures w14:val="standardContextual"/>
            </w:rPr>
          </w:pPr>
          <w:hyperlink w:anchor="_Toc209595539" w:history="1">
            <w:r w:rsidRPr="002550A0">
              <w:rPr>
                <w:rStyle w:val="Hiperveza"/>
                <w:rFonts w:ascii="Calibri" w:hAnsi="Calibri" w:cs="Calibri"/>
                <w:noProof/>
              </w:rPr>
              <w:t>3.8 Posebni cilj 9: Unaprjeđenje osnovne regionalne i lokalne infrastrukture te organizacije prometnih sustava</w:t>
            </w:r>
            <w:r>
              <w:rPr>
                <w:noProof/>
                <w:webHidden/>
              </w:rPr>
              <w:tab/>
            </w:r>
            <w:r>
              <w:rPr>
                <w:noProof/>
                <w:webHidden/>
              </w:rPr>
              <w:fldChar w:fldCharType="begin"/>
            </w:r>
            <w:r>
              <w:rPr>
                <w:noProof/>
                <w:webHidden/>
              </w:rPr>
              <w:instrText xml:space="preserve"> PAGEREF _Toc209595539 \h </w:instrText>
            </w:r>
            <w:r>
              <w:rPr>
                <w:noProof/>
                <w:webHidden/>
              </w:rPr>
            </w:r>
            <w:r>
              <w:rPr>
                <w:noProof/>
                <w:webHidden/>
              </w:rPr>
              <w:fldChar w:fldCharType="separate"/>
            </w:r>
            <w:r>
              <w:rPr>
                <w:noProof/>
                <w:webHidden/>
              </w:rPr>
              <w:t>19</w:t>
            </w:r>
            <w:r>
              <w:rPr>
                <w:noProof/>
                <w:webHidden/>
              </w:rPr>
              <w:fldChar w:fldCharType="end"/>
            </w:r>
          </w:hyperlink>
        </w:p>
        <w:p w14:paraId="10ACEFCE" w14:textId="3513275C" w:rsidR="00786B7E" w:rsidRDefault="00786B7E">
          <w:pPr>
            <w:pStyle w:val="Sadraj2"/>
            <w:tabs>
              <w:tab w:val="right" w:leader="dot" w:pos="9062"/>
            </w:tabs>
            <w:rPr>
              <w:rFonts w:cstheme="minorBidi"/>
              <w:noProof/>
              <w:kern w:val="2"/>
              <w:sz w:val="24"/>
              <w:szCs w:val="24"/>
              <w14:ligatures w14:val="standardContextual"/>
            </w:rPr>
          </w:pPr>
          <w:hyperlink w:anchor="_Toc209595540" w:history="1">
            <w:r w:rsidRPr="002550A0">
              <w:rPr>
                <w:rStyle w:val="Hiperveza"/>
                <w:rFonts w:ascii="Calibri" w:hAnsi="Calibri" w:cs="Calibri"/>
                <w:noProof/>
              </w:rPr>
              <w:t>3.9. Posebni cilj 10: Razvoj modernog zdravstvenog sustava i promicanje zdravog života</w:t>
            </w:r>
            <w:r>
              <w:rPr>
                <w:noProof/>
                <w:webHidden/>
              </w:rPr>
              <w:tab/>
            </w:r>
            <w:r>
              <w:rPr>
                <w:noProof/>
                <w:webHidden/>
              </w:rPr>
              <w:fldChar w:fldCharType="begin"/>
            </w:r>
            <w:r>
              <w:rPr>
                <w:noProof/>
                <w:webHidden/>
              </w:rPr>
              <w:instrText xml:space="preserve"> PAGEREF _Toc209595540 \h </w:instrText>
            </w:r>
            <w:r>
              <w:rPr>
                <w:noProof/>
                <w:webHidden/>
              </w:rPr>
            </w:r>
            <w:r>
              <w:rPr>
                <w:noProof/>
                <w:webHidden/>
              </w:rPr>
              <w:fldChar w:fldCharType="separate"/>
            </w:r>
            <w:r>
              <w:rPr>
                <w:noProof/>
                <w:webHidden/>
              </w:rPr>
              <w:t>19</w:t>
            </w:r>
            <w:r>
              <w:rPr>
                <w:noProof/>
                <w:webHidden/>
              </w:rPr>
              <w:fldChar w:fldCharType="end"/>
            </w:r>
          </w:hyperlink>
        </w:p>
        <w:p w14:paraId="557868C2" w14:textId="4DB9F551" w:rsidR="00786B7E" w:rsidRDefault="00786B7E">
          <w:pPr>
            <w:pStyle w:val="Sadraj2"/>
            <w:tabs>
              <w:tab w:val="right" w:leader="dot" w:pos="9062"/>
            </w:tabs>
            <w:rPr>
              <w:rFonts w:cstheme="minorBidi"/>
              <w:noProof/>
              <w:kern w:val="2"/>
              <w:sz w:val="24"/>
              <w:szCs w:val="24"/>
              <w14:ligatures w14:val="standardContextual"/>
            </w:rPr>
          </w:pPr>
          <w:hyperlink w:anchor="_Toc209595541" w:history="1">
            <w:r w:rsidRPr="002550A0">
              <w:rPr>
                <w:rStyle w:val="Hiperveza"/>
                <w:rFonts w:ascii="Calibri" w:hAnsi="Calibri" w:cs="Calibri"/>
                <w:noProof/>
              </w:rPr>
              <w:t>3.10. Posebni cilj 12: Stvaranje poticajnog okruženja za razvoj civilnog društva, mlade i obitelj</w:t>
            </w:r>
            <w:r>
              <w:rPr>
                <w:noProof/>
                <w:webHidden/>
              </w:rPr>
              <w:tab/>
            </w:r>
            <w:r>
              <w:rPr>
                <w:noProof/>
                <w:webHidden/>
              </w:rPr>
              <w:fldChar w:fldCharType="begin"/>
            </w:r>
            <w:r>
              <w:rPr>
                <w:noProof/>
                <w:webHidden/>
              </w:rPr>
              <w:instrText xml:space="preserve"> PAGEREF _Toc209595541 \h </w:instrText>
            </w:r>
            <w:r>
              <w:rPr>
                <w:noProof/>
                <w:webHidden/>
              </w:rPr>
            </w:r>
            <w:r>
              <w:rPr>
                <w:noProof/>
                <w:webHidden/>
              </w:rPr>
              <w:fldChar w:fldCharType="separate"/>
            </w:r>
            <w:r>
              <w:rPr>
                <w:noProof/>
                <w:webHidden/>
              </w:rPr>
              <w:t>20</w:t>
            </w:r>
            <w:r>
              <w:rPr>
                <w:noProof/>
                <w:webHidden/>
              </w:rPr>
              <w:fldChar w:fldCharType="end"/>
            </w:r>
          </w:hyperlink>
        </w:p>
        <w:p w14:paraId="0757B9CA" w14:textId="466A138E" w:rsidR="00786B7E" w:rsidRDefault="00786B7E">
          <w:pPr>
            <w:pStyle w:val="Sadraj1"/>
            <w:tabs>
              <w:tab w:val="left" w:pos="440"/>
              <w:tab w:val="right" w:leader="dot" w:pos="9062"/>
            </w:tabs>
            <w:rPr>
              <w:rFonts w:cstheme="minorBidi"/>
              <w:noProof/>
              <w:kern w:val="2"/>
              <w:sz w:val="24"/>
              <w:szCs w:val="24"/>
              <w14:ligatures w14:val="standardContextual"/>
            </w:rPr>
          </w:pPr>
          <w:hyperlink w:anchor="_Toc209595542" w:history="1">
            <w:r w:rsidRPr="002550A0">
              <w:rPr>
                <w:rStyle w:val="Hiperveza"/>
                <w:rFonts w:cstheme="minorHAnsi"/>
                <w:b/>
                <w:bCs/>
                <w:noProof/>
              </w:rPr>
              <w:t>4.</w:t>
            </w:r>
            <w:r>
              <w:rPr>
                <w:rFonts w:cstheme="minorBidi"/>
                <w:noProof/>
                <w:kern w:val="2"/>
                <w:sz w:val="24"/>
                <w:szCs w:val="24"/>
                <w14:ligatures w14:val="standardContextual"/>
              </w:rPr>
              <w:tab/>
            </w:r>
            <w:r w:rsidRPr="002550A0">
              <w:rPr>
                <w:rStyle w:val="Hiperveza"/>
                <w:rFonts w:cstheme="minorHAnsi"/>
                <w:b/>
                <w:bCs/>
                <w:noProof/>
              </w:rPr>
              <w:t>Popis mjera s ključnim aktivnostima i pripadajućim pokazateljima rezultata</w:t>
            </w:r>
            <w:r>
              <w:rPr>
                <w:noProof/>
                <w:webHidden/>
              </w:rPr>
              <w:tab/>
            </w:r>
            <w:r>
              <w:rPr>
                <w:noProof/>
                <w:webHidden/>
              </w:rPr>
              <w:fldChar w:fldCharType="begin"/>
            </w:r>
            <w:r>
              <w:rPr>
                <w:noProof/>
                <w:webHidden/>
              </w:rPr>
              <w:instrText xml:space="preserve"> PAGEREF _Toc209595542 \h </w:instrText>
            </w:r>
            <w:r>
              <w:rPr>
                <w:noProof/>
                <w:webHidden/>
              </w:rPr>
            </w:r>
            <w:r>
              <w:rPr>
                <w:noProof/>
                <w:webHidden/>
              </w:rPr>
              <w:fldChar w:fldCharType="separate"/>
            </w:r>
            <w:r>
              <w:rPr>
                <w:noProof/>
                <w:webHidden/>
              </w:rPr>
              <w:t>21</w:t>
            </w:r>
            <w:r>
              <w:rPr>
                <w:noProof/>
                <w:webHidden/>
              </w:rPr>
              <w:fldChar w:fldCharType="end"/>
            </w:r>
          </w:hyperlink>
        </w:p>
        <w:p w14:paraId="4B7F2FA8" w14:textId="4BF8A372"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3" w:history="1">
            <w:r w:rsidRPr="002550A0">
              <w:rPr>
                <w:rStyle w:val="Hiperveza"/>
                <w:rFonts w:cstheme="minorHAnsi"/>
                <w:noProof/>
              </w:rPr>
              <w:t>4.1.</w:t>
            </w:r>
            <w:r>
              <w:rPr>
                <w:rFonts w:cstheme="minorBidi"/>
                <w:noProof/>
                <w:kern w:val="2"/>
                <w:sz w:val="24"/>
                <w:szCs w:val="24"/>
                <w14:ligatures w14:val="standardContextual"/>
              </w:rPr>
              <w:tab/>
            </w:r>
            <w:r w:rsidRPr="002550A0">
              <w:rPr>
                <w:rStyle w:val="Hiperveza"/>
                <w:rFonts w:cstheme="minorHAnsi"/>
                <w:noProof/>
              </w:rPr>
              <w:t>Mjera 1.1.: Razvoj poduzetništva i obrta</w:t>
            </w:r>
            <w:r>
              <w:rPr>
                <w:noProof/>
                <w:webHidden/>
              </w:rPr>
              <w:tab/>
            </w:r>
            <w:r>
              <w:rPr>
                <w:noProof/>
                <w:webHidden/>
              </w:rPr>
              <w:fldChar w:fldCharType="begin"/>
            </w:r>
            <w:r>
              <w:rPr>
                <w:noProof/>
                <w:webHidden/>
              </w:rPr>
              <w:instrText xml:space="preserve"> PAGEREF _Toc209595543 \h </w:instrText>
            </w:r>
            <w:r>
              <w:rPr>
                <w:noProof/>
                <w:webHidden/>
              </w:rPr>
            </w:r>
            <w:r>
              <w:rPr>
                <w:noProof/>
                <w:webHidden/>
              </w:rPr>
              <w:fldChar w:fldCharType="separate"/>
            </w:r>
            <w:r>
              <w:rPr>
                <w:noProof/>
                <w:webHidden/>
              </w:rPr>
              <w:t>22</w:t>
            </w:r>
            <w:r>
              <w:rPr>
                <w:noProof/>
                <w:webHidden/>
              </w:rPr>
              <w:fldChar w:fldCharType="end"/>
            </w:r>
          </w:hyperlink>
        </w:p>
        <w:p w14:paraId="69541F7D" w14:textId="388F6DD7"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4" w:history="1">
            <w:r w:rsidRPr="002550A0">
              <w:rPr>
                <w:rStyle w:val="Hiperveza"/>
                <w:rFonts w:cstheme="minorHAnsi"/>
                <w:noProof/>
              </w:rPr>
              <w:t>4.2.</w:t>
            </w:r>
            <w:r>
              <w:rPr>
                <w:rFonts w:cstheme="minorBidi"/>
                <w:noProof/>
                <w:kern w:val="2"/>
                <w:sz w:val="24"/>
                <w:szCs w:val="24"/>
                <w14:ligatures w14:val="standardContextual"/>
              </w:rPr>
              <w:tab/>
            </w:r>
            <w:r w:rsidRPr="002550A0">
              <w:rPr>
                <w:rStyle w:val="Hiperveza"/>
                <w:rFonts w:cstheme="minorHAnsi"/>
                <w:noProof/>
              </w:rPr>
              <w:t>Mjera 3.1.: Očuvanje i poticanje kulturno-umjetničkog stvaralaštva kroz ulaganja u materijalna i nematerijalna dobra</w:t>
            </w:r>
            <w:r>
              <w:rPr>
                <w:noProof/>
                <w:webHidden/>
              </w:rPr>
              <w:tab/>
            </w:r>
            <w:r>
              <w:rPr>
                <w:noProof/>
                <w:webHidden/>
              </w:rPr>
              <w:fldChar w:fldCharType="begin"/>
            </w:r>
            <w:r>
              <w:rPr>
                <w:noProof/>
                <w:webHidden/>
              </w:rPr>
              <w:instrText xml:space="preserve"> PAGEREF _Toc209595544 \h </w:instrText>
            </w:r>
            <w:r>
              <w:rPr>
                <w:noProof/>
                <w:webHidden/>
              </w:rPr>
            </w:r>
            <w:r>
              <w:rPr>
                <w:noProof/>
                <w:webHidden/>
              </w:rPr>
              <w:fldChar w:fldCharType="separate"/>
            </w:r>
            <w:r>
              <w:rPr>
                <w:noProof/>
                <w:webHidden/>
              </w:rPr>
              <w:t>23</w:t>
            </w:r>
            <w:r>
              <w:rPr>
                <w:noProof/>
                <w:webHidden/>
              </w:rPr>
              <w:fldChar w:fldCharType="end"/>
            </w:r>
          </w:hyperlink>
        </w:p>
        <w:p w14:paraId="5B48E7FC" w14:textId="48AAA8EA"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5" w:history="1">
            <w:r w:rsidRPr="002550A0">
              <w:rPr>
                <w:rStyle w:val="Hiperveza"/>
                <w:rFonts w:cstheme="minorHAnsi"/>
                <w:noProof/>
              </w:rPr>
              <w:t>4.3.</w:t>
            </w:r>
            <w:r>
              <w:rPr>
                <w:rFonts w:cstheme="minorBidi"/>
                <w:noProof/>
                <w:kern w:val="2"/>
                <w:sz w:val="24"/>
                <w:szCs w:val="24"/>
                <w14:ligatures w14:val="standardContextual"/>
              </w:rPr>
              <w:tab/>
            </w:r>
            <w:r w:rsidRPr="002550A0">
              <w:rPr>
                <w:rStyle w:val="Hiperveza"/>
                <w:rFonts w:cstheme="minorHAnsi"/>
                <w:noProof/>
              </w:rPr>
              <w:t>Mjera 4.1.: Unaprjeđenje kvalitete sustava obrazovanja i obrazovnih programa</w:t>
            </w:r>
            <w:r>
              <w:rPr>
                <w:noProof/>
                <w:webHidden/>
              </w:rPr>
              <w:tab/>
            </w:r>
            <w:r>
              <w:rPr>
                <w:noProof/>
                <w:webHidden/>
              </w:rPr>
              <w:fldChar w:fldCharType="begin"/>
            </w:r>
            <w:r>
              <w:rPr>
                <w:noProof/>
                <w:webHidden/>
              </w:rPr>
              <w:instrText xml:space="preserve"> PAGEREF _Toc209595545 \h </w:instrText>
            </w:r>
            <w:r>
              <w:rPr>
                <w:noProof/>
                <w:webHidden/>
              </w:rPr>
            </w:r>
            <w:r>
              <w:rPr>
                <w:noProof/>
                <w:webHidden/>
              </w:rPr>
              <w:fldChar w:fldCharType="separate"/>
            </w:r>
            <w:r>
              <w:rPr>
                <w:noProof/>
                <w:webHidden/>
              </w:rPr>
              <w:t>24</w:t>
            </w:r>
            <w:r>
              <w:rPr>
                <w:noProof/>
                <w:webHidden/>
              </w:rPr>
              <w:fldChar w:fldCharType="end"/>
            </w:r>
          </w:hyperlink>
        </w:p>
        <w:p w14:paraId="16F885C4" w14:textId="7E8AA727"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6" w:history="1">
            <w:r w:rsidRPr="002550A0">
              <w:rPr>
                <w:rStyle w:val="Hiperveza"/>
                <w:rFonts w:cstheme="minorHAnsi"/>
                <w:noProof/>
              </w:rPr>
              <w:t>4.4.</w:t>
            </w:r>
            <w:r>
              <w:rPr>
                <w:rFonts w:cstheme="minorBidi"/>
                <w:noProof/>
                <w:kern w:val="2"/>
                <w:sz w:val="24"/>
                <w:szCs w:val="24"/>
                <w14:ligatures w14:val="standardContextual"/>
              </w:rPr>
              <w:tab/>
            </w:r>
            <w:r w:rsidRPr="002550A0">
              <w:rPr>
                <w:rStyle w:val="Hiperveza"/>
                <w:rFonts w:cstheme="minorHAnsi"/>
                <w:noProof/>
              </w:rPr>
              <w:t>Mjera 5.1.: Učinkovita javna uprava</w:t>
            </w:r>
            <w:r>
              <w:rPr>
                <w:noProof/>
                <w:webHidden/>
              </w:rPr>
              <w:tab/>
            </w:r>
            <w:r>
              <w:rPr>
                <w:noProof/>
                <w:webHidden/>
              </w:rPr>
              <w:fldChar w:fldCharType="begin"/>
            </w:r>
            <w:r>
              <w:rPr>
                <w:noProof/>
                <w:webHidden/>
              </w:rPr>
              <w:instrText xml:space="preserve"> PAGEREF _Toc209595546 \h </w:instrText>
            </w:r>
            <w:r>
              <w:rPr>
                <w:noProof/>
                <w:webHidden/>
              </w:rPr>
            </w:r>
            <w:r>
              <w:rPr>
                <w:noProof/>
                <w:webHidden/>
              </w:rPr>
              <w:fldChar w:fldCharType="separate"/>
            </w:r>
            <w:r>
              <w:rPr>
                <w:noProof/>
                <w:webHidden/>
              </w:rPr>
              <w:t>25</w:t>
            </w:r>
            <w:r>
              <w:rPr>
                <w:noProof/>
                <w:webHidden/>
              </w:rPr>
              <w:fldChar w:fldCharType="end"/>
            </w:r>
          </w:hyperlink>
        </w:p>
        <w:p w14:paraId="57307429" w14:textId="0DC9E9A9"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7" w:history="1">
            <w:r w:rsidRPr="002550A0">
              <w:rPr>
                <w:rStyle w:val="Hiperveza"/>
                <w:rFonts w:cstheme="minorHAnsi"/>
                <w:noProof/>
              </w:rPr>
              <w:t>4.5.</w:t>
            </w:r>
            <w:r>
              <w:rPr>
                <w:rFonts w:cstheme="minorBidi"/>
                <w:noProof/>
                <w:kern w:val="2"/>
                <w:sz w:val="24"/>
                <w:szCs w:val="24"/>
                <w14:ligatures w14:val="standardContextual"/>
              </w:rPr>
              <w:tab/>
            </w:r>
            <w:r w:rsidRPr="002550A0">
              <w:rPr>
                <w:rStyle w:val="Hiperveza"/>
                <w:rFonts w:cstheme="minorHAnsi"/>
                <w:noProof/>
              </w:rPr>
              <w:t>Mjera 6.1.: Unaprjeđenje udruživanja poljoprivrednika i tržišta poljoprivrednih proizvoda</w:t>
            </w:r>
            <w:r>
              <w:rPr>
                <w:noProof/>
                <w:webHidden/>
              </w:rPr>
              <w:tab/>
            </w:r>
            <w:r>
              <w:rPr>
                <w:noProof/>
                <w:webHidden/>
              </w:rPr>
              <w:fldChar w:fldCharType="begin"/>
            </w:r>
            <w:r>
              <w:rPr>
                <w:noProof/>
                <w:webHidden/>
              </w:rPr>
              <w:instrText xml:space="preserve"> PAGEREF _Toc209595547 \h </w:instrText>
            </w:r>
            <w:r>
              <w:rPr>
                <w:noProof/>
                <w:webHidden/>
              </w:rPr>
            </w:r>
            <w:r>
              <w:rPr>
                <w:noProof/>
                <w:webHidden/>
              </w:rPr>
              <w:fldChar w:fldCharType="separate"/>
            </w:r>
            <w:r>
              <w:rPr>
                <w:noProof/>
                <w:webHidden/>
              </w:rPr>
              <w:t>26</w:t>
            </w:r>
            <w:r>
              <w:rPr>
                <w:noProof/>
                <w:webHidden/>
              </w:rPr>
              <w:fldChar w:fldCharType="end"/>
            </w:r>
          </w:hyperlink>
        </w:p>
        <w:p w14:paraId="78E53F6E" w14:textId="5769C773"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8" w:history="1">
            <w:r w:rsidRPr="002550A0">
              <w:rPr>
                <w:rStyle w:val="Hiperveza"/>
                <w:rFonts w:cstheme="minorHAnsi"/>
                <w:noProof/>
              </w:rPr>
              <w:t>4.6.</w:t>
            </w:r>
            <w:r>
              <w:rPr>
                <w:rFonts w:cstheme="minorBidi"/>
                <w:noProof/>
                <w:kern w:val="2"/>
                <w:sz w:val="24"/>
                <w:szCs w:val="24"/>
                <w14:ligatures w14:val="standardContextual"/>
              </w:rPr>
              <w:tab/>
            </w:r>
            <w:r w:rsidRPr="002550A0">
              <w:rPr>
                <w:rStyle w:val="Hiperveza"/>
                <w:rFonts w:cstheme="minorHAnsi"/>
                <w:noProof/>
              </w:rPr>
              <w:t>Mjera 7.1.: Zaštita okoliša i održivo gospodarenje otpadom</w:t>
            </w:r>
            <w:r>
              <w:rPr>
                <w:noProof/>
                <w:webHidden/>
              </w:rPr>
              <w:tab/>
            </w:r>
            <w:r>
              <w:rPr>
                <w:noProof/>
                <w:webHidden/>
              </w:rPr>
              <w:fldChar w:fldCharType="begin"/>
            </w:r>
            <w:r>
              <w:rPr>
                <w:noProof/>
                <w:webHidden/>
              </w:rPr>
              <w:instrText xml:space="preserve"> PAGEREF _Toc209595548 \h </w:instrText>
            </w:r>
            <w:r>
              <w:rPr>
                <w:noProof/>
                <w:webHidden/>
              </w:rPr>
            </w:r>
            <w:r>
              <w:rPr>
                <w:noProof/>
                <w:webHidden/>
              </w:rPr>
              <w:fldChar w:fldCharType="separate"/>
            </w:r>
            <w:r>
              <w:rPr>
                <w:noProof/>
                <w:webHidden/>
              </w:rPr>
              <w:t>27</w:t>
            </w:r>
            <w:r>
              <w:rPr>
                <w:noProof/>
                <w:webHidden/>
              </w:rPr>
              <w:fldChar w:fldCharType="end"/>
            </w:r>
          </w:hyperlink>
        </w:p>
        <w:p w14:paraId="0DBF4671" w14:textId="238C4C82"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49" w:history="1">
            <w:r w:rsidRPr="002550A0">
              <w:rPr>
                <w:rStyle w:val="Hiperveza"/>
                <w:rFonts w:cstheme="minorHAnsi"/>
                <w:noProof/>
              </w:rPr>
              <w:t>4.7.</w:t>
            </w:r>
            <w:r>
              <w:rPr>
                <w:rFonts w:cstheme="minorBidi"/>
                <w:noProof/>
                <w:kern w:val="2"/>
                <w:sz w:val="24"/>
                <w:szCs w:val="24"/>
                <w14:ligatures w14:val="standardContextual"/>
              </w:rPr>
              <w:tab/>
            </w:r>
            <w:r w:rsidRPr="002550A0">
              <w:rPr>
                <w:rStyle w:val="Hiperveza"/>
                <w:rFonts w:cstheme="minorHAnsi"/>
                <w:noProof/>
              </w:rPr>
              <w:t>Mjera 8.1.: Unaprjeđenje sustava civilne zaštite i vatrogastva</w:t>
            </w:r>
            <w:r>
              <w:rPr>
                <w:noProof/>
                <w:webHidden/>
              </w:rPr>
              <w:tab/>
            </w:r>
            <w:r>
              <w:rPr>
                <w:noProof/>
                <w:webHidden/>
              </w:rPr>
              <w:fldChar w:fldCharType="begin"/>
            </w:r>
            <w:r>
              <w:rPr>
                <w:noProof/>
                <w:webHidden/>
              </w:rPr>
              <w:instrText xml:space="preserve"> PAGEREF _Toc209595549 \h </w:instrText>
            </w:r>
            <w:r>
              <w:rPr>
                <w:noProof/>
                <w:webHidden/>
              </w:rPr>
            </w:r>
            <w:r>
              <w:rPr>
                <w:noProof/>
                <w:webHidden/>
              </w:rPr>
              <w:fldChar w:fldCharType="separate"/>
            </w:r>
            <w:r>
              <w:rPr>
                <w:noProof/>
                <w:webHidden/>
              </w:rPr>
              <w:t>28</w:t>
            </w:r>
            <w:r>
              <w:rPr>
                <w:noProof/>
                <w:webHidden/>
              </w:rPr>
              <w:fldChar w:fldCharType="end"/>
            </w:r>
          </w:hyperlink>
        </w:p>
        <w:p w14:paraId="7DFE0AAE" w14:textId="6DDC0DF7"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50" w:history="1">
            <w:r w:rsidRPr="002550A0">
              <w:rPr>
                <w:rStyle w:val="Hiperveza"/>
                <w:rFonts w:cstheme="minorHAnsi"/>
                <w:noProof/>
              </w:rPr>
              <w:t>4.8.</w:t>
            </w:r>
            <w:r>
              <w:rPr>
                <w:rFonts w:cstheme="minorBidi"/>
                <w:noProof/>
                <w:kern w:val="2"/>
                <w:sz w:val="24"/>
                <w:szCs w:val="24"/>
                <w14:ligatures w14:val="standardContextual"/>
              </w:rPr>
              <w:tab/>
            </w:r>
            <w:r w:rsidRPr="002550A0">
              <w:rPr>
                <w:rStyle w:val="Hiperveza"/>
                <w:rFonts w:cstheme="minorHAnsi"/>
                <w:noProof/>
              </w:rPr>
              <w:t>Mjera 9.1.: Razvoj i održavanje moderne infrastrukture</w:t>
            </w:r>
            <w:r>
              <w:rPr>
                <w:noProof/>
                <w:webHidden/>
              </w:rPr>
              <w:tab/>
            </w:r>
            <w:r>
              <w:rPr>
                <w:noProof/>
                <w:webHidden/>
              </w:rPr>
              <w:fldChar w:fldCharType="begin"/>
            </w:r>
            <w:r>
              <w:rPr>
                <w:noProof/>
                <w:webHidden/>
              </w:rPr>
              <w:instrText xml:space="preserve"> PAGEREF _Toc209595550 \h </w:instrText>
            </w:r>
            <w:r>
              <w:rPr>
                <w:noProof/>
                <w:webHidden/>
              </w:rPr>
            </w:r>
            <w:r>
              <w:rPr>
                <w:noProof/>
                <w:webHidden/>
              </w:rPr>
              <w:fldChar w:fldCharType="separate"/>
            </w:r>
            <w:r>
              <w:rPr>
                <w:noProof/>
                <w:webHidden/>
              </w:rPr>
              <w:t>29</w:t>
            </w:r>
            <w:r>
              <w:rPr>
                <w:noProof/>
                <w:webHidden/>
              </w:rPr>
              <w:fldChar w:fldCharType="end"/>
            </w:r>
          </w:hyperlink>
        </w:p>
        <w:p w14:paraId="15ECA6CE" w14:textId="51AE9FD8"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51" w:history="1">
            <w:r w:rsidRPr="002550A0">
              <w:rPr>
                <w:rStyle w:val="Hiperveza"/>
                <w:rFonts w:cstheme="minorHAnsi"/>
                <w:noProof/>
              </w:rPr>
              <w:t>4.9.</w:t>
            </w:r>
            <w:r>
              <w:rPr>
                <w:rFonts w:cstheme="minorBidi"/>
                <w:noProof/>
                <w:kern w:val="2"/>
                <w:sz w:val="24"/>
                <w:szCs w:val="24"/>
                <w14:ligatures w14:val="standardContextual"/>
              </w:rPr>
              <w:tab/>
            </w:r>
            <w:r w:rsidRPr="002550A0">
              <w:rPr>
                <w:rStyle w:val="Hiperveza"/>
                <w:rFonts w:cstheme="minorHAnsi"/>
                <w:noProof/>
              </w:rPr>
              <w:t>Mjera 10.1.: Razvoj i jačanje zdravog života i zdravstvenih usluga u zajednici</w:t>
            </w:r>
            <w:r>
              <w:rPr>
                <w:noProof/>
                <w:webHidden/>
              </w:rPr>
              <w:tab/>
            </w:r>
            <w:r>
              <w:rPr>
                <w:noProof/>
                <w:webHidden/>
              </w:rPr>
              <w:fldChar w:fldCharType="begin"/>
            </w:r>
            <w:r>
              <w:rPr>
                <w:noProof/>
                <w:webHidden/>
              </w:rPr>
              <w:instrText xml:space="preserve"> PAGEREF _Toc209595551 \h </w:instrText>
            </w:r>
            <w:r>
              <w:rPr>
                <w:noProof/>
                <w:webHidden/>
              </w:rPr>
            </w:r>
            <w:r>
              <w:rPr>
                <w:noProof/>
                <w:webHidden/>
              </w:rPr>
              <w:fldChar w:fldCharType="separate"/>
            </w:r>
            <w:r>
              <w:rPr>
                <w:noProof/>
                <w:webHidden/>
              </w:rPr>
              <w:t>30</w:t>
            </w:r>
            <w:r>
              <w:rPr>
                <w:noProof/>
                <w:webHidden/>
              </w:rPr>
              <w:fldChar w:fldCharType="end"/>
            </w:r>
          </w:hyperlink>
        </w:p>
        <w:p w14:paraId="32C7EE66" w14:textId="62FFCD14" w:rsidR="00786B7E" w:rsidRDefault="00786B7E">
          <w:pPr>
            <w:pStyle w:val="Sadraj2"/>
            <w:tabs>
              <w:tab w:val="left" w:pos="960"/>
              <w:tab w:val="right" w:leader="dot" w:pos="9062"/>
            </w:tabs>
            <w:rPr>
              <w:rFonts w:cstheme="minorBidi"/>
              <w:noProof/>
              <w:kern w:val="2"/>
              <w:sz w:val="24"/>
              <w:szCs w:val="24"/>
              <w14:ligatures w14:val="standardContextual"/>
            </w:rPr>
          </w:pPr>
          <w:hyperlink w:anchor="_Toc209595552" w:history="1">
            <w:r w:rsidRPr="002550A0">
              <w:rPr>
                <w:rStyle w:val="Hiperveza"/>
                <w:rFonts w:ascii="Calibri" w:hAnsi="Calibri" w:cs="Calibri"/>
                <w:noProof/>
              </w:rPr>
              <w:t>4.10.</w:t>
            </w:r>
            <w:r>
              <w:rPr>
                <w:rFonts w:cstheme="minorBidi"/>
                <w:noProof/>
                <w:kern w:val="2"/>
                <w:sz w:val="24"/>
                <w:szCs w:val="24"/>
                <w14:ligatures w14:val="standardContextual"/>
              </w:rPr>
              <w:tab/>
            </w:r>
            <w:r w:rsidRPr="002550A0">
              <w:rPr>
                <w:rStyle w:val="Hiperveza"/>
                <w:rFonts w:ascii="Calibri" w:hAnsi="Calibri" w:cs="Calibri"/>
                <w:noProof/>
              </w:rPr>
              <w:t>Mjera 12.1.: Jačanje organizacija civilnog društva, socijalne skrbi i osiguranje sustavne potpore za sve dobne skupine</w:t>
            </w:r>
            <w:r>
              <w:rPr>
                <w:noProof/>
                <w:webHidden/>
              </w:rPr>
              <w:tab/>
            </w:r>
            <w:r>
              <w:rPr>
                <w:noProof/>
                <w:webHidden/>
              </w:rPr>
              <w:fldChar w:fldCharType="begin"/>
            </w:r>
            <w:r>
              <w:rPr>
                <w:noProof/>
                <w:webHidden/>
              </w:rPr>
              <w:instrText xml:space="preserve"> PAGEREF _Toc209595552 \h </w:instrText>
            </w:r>
            <w:r>
              <w:rPr>
                <w:noProof/>
                <w:webHidden/>
              </w:rPr>
            </w:r>
            <w:r>
              <w:rPr>
                <w:noProof/>
                <w:webHidden/>
              </w:rPr>
              <w:fldChar w:fldCharType="separate"/>
            </w:r>
            <w:r>
              <w:rPr>
                <w:noProof/>
                <w:webHidden/>
              </w:rPr>
              <w:t>31</w:t>
            </w:r>
            <w:r>
              <w:rPr>
                <w:noProof/>
                <w:webHidden/>
              </w:rPr>
              <w:fldChar w:fldCharType="end"/>
            </w:r>
          </w:hyperlink>
        </w:p>
        <w:p w14:paraId="3B11966C" w14:textId="572D4E72" w:rsidR="00786B7E" w:rsidRDefault="00786B7E">
          <w:pPr>
            <w:pStyle w:val="Sadraj1"/>
            <w:tabs>
              <w:tab w:val="left" w:pos="440"/>
              <w:tab w:val="right" w:leader="dot" w:pos="9062"/>
            </w:tabs>
            <w:rPr>
              <w:rFonts w:cstheme="minorBidi"/>
              <w:noProof/>
              <w:kern w:val="2"/>
              <w:sz w:val="24"/>
              <w:szCs w:val="24"/>
              <w14:ligatures w14:val="standardContextual"/>
            </w:rPr>
          </w:pPr>
          <w:hyperlink w:anchor="_Toc209595553" w:history="1">
            <w:r w:rsidRPr="002550A0">
              <w:rPr>
                <w:rStyle w:val="Hiperveza"/>
                <w:rFonts w:ascii="Calibri" w:hAnsi="Calibri" w:cs="Calibri"/>
                <w:b/>
                <w:bCs/>
                <w:noProof/>
              </w:rPr>
              <w:t>5.</w:t>
            </w:r>
            <w:r>
              <w:rPr>
                <w:rFonts w:cstheme="minorBidi"/>
                <w:noProof/>
                <w:kern w:val="2"/>
                <w:sz w:val="24"/>
                <w:szCs w:val="24"/>
                <w14:ligatures w14:val="standardContextual"/>
              </w:rPr>
              <w:tab/>
            </w:r>
            <w:r w:rsidRPr="002550A0">
              <w:rPr>
                <w:rStyle w:val="Hiperveza"/>
                <w:rFonts w:ascii="Calibri" w:hAnsi="Calibri" w:cs="Calibri"/>
                <w:b/>
                <w:bCs/>
                <w:noProof/>
              </w:rPr>
              <w:t>Okvir za praćenje i izvještavanje</w:t>
            </w:r>
            <w:r>
              <w:rPr>
                <w:noProof/>
                <w:webHidden/>
              </w:rPr>
              <w:tab/>
            </w:r>
            <w:r>
              <w:rPr>
                <w:noProof/>
                <w:webHidden/>
              </w:rPr>
              <w:fldChar w:fldCharType="begin"/>
            </w:r>
            <w:r>
              <w:rPr>
                <w:noProof/>
                <w:webHidden/>
              </w:rPr>
              <w:instrText xml:space="preserve"> PAGEREF _Toc209595553 \h </w:instrText>
            </w:r>
            <w:r>
              <w:rPr>
                <w:noProof/>
                <w:webHidden/>
              </w:rPr>
            </w:r>
            <w:r>
              <w:rPr>
                <w:noProof/>
                <w:webHidden/>
              </w:rPr>
              <w:fldChar w:fldCharType="separate"/>
            </w:r>
            <w:r>
              <w:rPr>
                <w:noProof/>
                <w:webHidden/>
              </w:rPr>
              <w:t>32</w:t>
            </w:r>
            <w:r>
              <w:rPr>
                <w:noProof/>
                <w:webHidden/>
              </w:rPr>
              <w:fldChar w:fldCharType="end"/>
            </w:r>
          </w:hyperlink>
        </w:p>
        <w:p w14:paraId="43DB9A13" w14:textId="2CC47F22" w:rsidR="00DE2C32" w:rsidRDefault="00104923">
          <w:pPr>
            <w:rPr>
              <w:b/>
              <w:bCs/>
            </w:rPr>
          </w:pPr>
          <w:r>
            <w:rPr>
              <w:b/>
              <w:bCs/>
            </w:rPr>
            <w:fldChar w:fldCharType="end"/>
          </w:r>
        </w:p>
      </w:sdtContent>
    </w:sdt>
    <w:p w14:paraId="14104B8F" w14:textId="77777777" w:rsidR="00DE2C32" w:rsidRDefault="00DE2C32">
      <w:pPr>
        <w:rPr>
          <w:b/>
          <w:bCs/>
          <w:sz w:val="28"/>
          <w:szCs w:val="28"/>
        </w:rPr>
      </w:pPr>
    </w:p>
    <w:p w14:paraId="09CB89A3" w14:textId="5AB2AFD4" w:rsidR="00DE2C32" w:rsidRPr="00DE2C32" w:rsidRDefault="00DE2C32">
      <w:r w:rsidRPr="00DE2C32">
        <w:rPr>
          <w:b/>
          <w:bCs/>
          <w:sz w:val="28"/>
          <w:szCs w:val="28"/>
        </w:rPr>
        <w:t>Popis tablica</w:t>
      </w:r>
    </w:p>
    <w:p w14:paraId="52E0902D" w14:textId="29C412F1" w:rsidR="00692B8D" w:rsidRDefault="005E2F0B">
      <w:pPr>
        <w:pStyle w:val="Tablicaslika"/>
        <w:tabs>
          <w:tab w:val="right" w:leader="dot" w:pos="9062"/>
        </w:tabs>
        <w:rPr>
          <w:rFonts w:eastAsiaTheme="minorEastAsia"/>
          <w:noProof/>
          <w:kern w:val="2"/>
          <w:sz w:val="24"/>
          <w:szCs w:val="24"/>
          <w:lang w:eastAsia="hr-HR"/>
          <w14:ligatures w14:val="standardContextual"/>
        </w:rPr>
      </w:pPr>
      <w:r>
        <w:rPr>
          <w:rFonts w:cstheme="majorHAnsi"/>
          <w:b/>
          <w:bCs/>
          <w:sz w:val="36"/>
          <w:szCs w:val="36"/>
        </w:rPr>
        <w:fldChar w:fldCharType="begin"/>
      </w:r>
      <w:r>
        <w:rPr>
          <w:rFonts w:cstheme="majorHAnsi"/>
          <w:b/>
          <w:bCs/>
          <w:sz w:val="36"/>
          <w:szCs w:val="36"/>
        </w:rPr>
        <w:instrText xml:space="preserve"> TOC \h \z \c "Tablica" </w:instrText>
      </w:r>
      <w:r>
        <w:rPr>
          <w:rFonts w:cstheme="majorHAnsi"/>
          <w:b/>
          <w:bCs/>
          <w:sz w:val="36"/>
          <w:szCs w:val="36"/>
        </w:rPr>
        <w:fldChar w:fldCharType="separate"/>
      </w:r>
      <w:hyperlink w:anchor="_Toc209595448" w:history="1">
        <w:r w:rsidR="00692B8D" w:rsidRPr="00EE648C">
          <w:rPr>
            <w:rStyle w:val="Hiperveza"/>
            <w:noProof/>
          </w:rPr>
          <w:t>Tablica 1: Tablica posebnih ciljeva i mjera</w:t>
        </w:r>
        <w:r w:rsidR="00692B8D">
          <w:rPr>
            <w:noProof/>
            <w:webHidden/>
          </w:rPr>
          <w:tab/>
        </w:r>
        <w:r w:rsidR="00692B8D">
          <w:rPr>
            <w:noProof/>
            <w:webHidden/>
          </w:rPr>
          <w:fldChar w:fldCharType="begin"/>
        </w:r>
        <w:r w:rsidR="00692B8D">
          <w:rPr>
            <w:noProof/>
            <w:webHidden/>
          </w:rPr>
          <w:instrText xml:space="preserve"> PAGEREF _Toc209595448 \h </w:instrText>
        </w:r>
        <w:r w:rsidR="00692B8D">
          <w:rPr>
            <w:noProof/>
            <w:webHidden/>
          </w:rPr>
        </w:r>
        <w:r w:rsidR="00692B8D">
          <w:rPr>
            <w:noProof/>
            <w:webHidden/>
          </w:rPr>
          <w:fldChar w:fldCharType="separate"/>
        </w:r>
        <w:r w:rsidR="00692B8D">
          <w:rPr>
            <w:noProof/>
            <w:webHidden/>
          </w:rPr>
          <w:t>16</w:t>
        </w:r>
        <w:r w:rsidR="00692B8D">
          <w:rPr>
            <w:noProof/>
            <w:webHidden/>
          </w:rPr>
          <w:fldChar w:fldCharType="end"/>
        </w:r>
      </w:hyperlink>
    </w:p>
    <w:p w14:paraId="0C07EB56" w14:textId="39B1F7AD"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49" w:history="1">
        <w:r w:rsidRPr="00EE648C">
          <w:rPr>
            <w:rStyle w:val="Hiperveza"/>
            <w:noProof/>
          </w:rPr>
          <w:t>Tablica 2: Zbirni pregled mjera s osnovnim podacima</w:t>
        </w:r>
        <w:r>
          <w:rPr>
            <w:noProof/>
            <w:webHidden/>
          </w:rPr>
          <w:tab/>
        </w:r>
        <w:r>
          <w:rPr>
            <w:noProof/>
            <w:webHidden/>
          </w:rPr>
          <w:fldChar w:fldCharType="begin"/>
        </w:r>
        <w:r>
          <w:rPr>
            <w:noProof/>
            <w:webHidden/>
          </w:rPr>
          <w:instrText xml:space="preserve"> PAGEREF _Toc209595449 \h </w:instrText>
        </w:r>
        <w:r>
          <w:rPr>
            <w:noProof/>
            <w:webHidden/>
          </w:rPr>
        </w:r>
        <w:r>
          <w:rPr>
            <w:noProof/>
            <w:webHidden/>
          </w:rPr>
          <w:fldChar w:fldCharType="separate"/>
        </w:r>
        <w:r>
          <w:rPr>
            <w:noProof/>
            <w:webHidden/>
          </w:rPr>
          <w:t>21</w:t>
        </w:r>
        <w:r>
          <w:rPr>
            <w:noProof/>
            <w:webHidden/>
          </w:rPr>
          <w:fldChar w:fldCharType="end"/>
        </w:r>
      </w:hyperlink>
    </w:p>
    <w:p w14:paraId="26DC05AE" w14:textId="2FEE2EAF"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0" w:history="1">
        <w:r w:rsidRPr="00EE648C">
          <w:rPr>
            <w:rStyle w:val="Hiperveza"/>
            <w:noProof/>
          </w:rPr>
          <w:t>Tablica 3: Mjera 1.1: Razvoj poduzetništva i obrta</w:t>
        </w:r>
        <w:r>
          <w:rPr>
            <w:noProof/>
            <w:webHidden/>
          </w:rPr>
          <w:tab/>
        </w:r>
        <w:r>
          <w:rPr>
            <w:noProof/>
            <w:webHidden/>
          </w:rPr>
          <w:fldChar w:fldCharType="begin"/>
        </w:r>
        <w:r>
          <w:rPr>
            <w:noProof/>
            <w:webHidden/>
          </w:rPr>
          <w:instrText xml:space="preserve"> PAGEREF _Toc209595450 \h </w:instrText>
        </w:r>
        <w:r>
          <w:rPr>
            <w:noProof/>
            <w:webHidden/>
          </w:rPr>
        </w:r>
        <w:r>
          <w:rPr>
            <w:noProof/>
            <w:webHidden/>
          </w:rPr>
          <w:fldChar w:fldCharType="separate"/>
        </w:r>
        <w:r>
          <w:rPr>
            <w:noProof/>
            <w:webHidden/>
          </w:rPr>
          <w:t>22</w:t>
        </w:r>
        <w:r>
          <w:rPr>
            <w:noProof/>
            <w:webHidden/>
          </w:rPr>
          <w:fldChar w:fldCharType="end"/>
        </w:r>
      </w:hyperlink>
    </w:p>
    <w:p w14:paraId="61D2A9F8" w14:textId="0EFC517F"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1" w:history="1">
        <w:r w:rsidRPr="00EE648C">
          <w:rPr>
            <w:rStyle w:val="Hiperveza"/>
            <w:noProof/>
          </w:rPr>
          <w:t>Tablica 4: Mjera 3.1  – Očuvanje i poticanje kulturno-umjetničkog stvaralaštva kroz ulaganja u materijalna i nematerijalna dobra</w:t>
        </w:r>
        <w:r>
          <w:rPr>
            <w:noProof/>
            <w:webHidden/>
          </w:rPr>
          <w:tab/>
        </w:r>
        <w:r>
          <w:rPr>
            <w:noProof/>
            <w:webHidden/>
          </w:rPr>
          <w:fldChar w:fldCharType="begin"/>
        </w:r>
        <w:r>
          <w:rPr>
            <w:noProof/>
            <w:webHidden/>
          </w:rPr>
          <w:instrText xml:space="preserve"> PAGEREF _Toc209595451 \h </w:instrText>
        </w:r>
        <w:r>
          <w:rPr>
            <w:noProof/>
            <w:webHidden/>
          </w:rPr>
        </w:r>
        <w:r>
          <w:rPr>
            <w:noProof/>
            <w:webHidden/>
          </w:rPr>
          <w:fldChar w:fldCharType="separate"/>
        </w:r>
        <w:r>
          <w:rPr>
            <w:noProof/>
            <w:webHidden/>
          </w:rPr>
          <w:t>23</w:t>
        </w:r>
        <w:r>
          <w:rPr>
            <w:noProof/>
            <w:webHidden/>
          </w:rPr>
          <w:fldChar w:fldCharType="end"/>
        </w:r>
      </w:hyperlink>
    </w:p>
    <w:p w14:paraId="69CF6D0D" w14:textId="2764148D"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2" w:history="1">
        <w:r w:rsidRPr="00EE648C">
          <w:rPr>
            <w:rStyle w:val="Hiperveza"/>
            <w:noProof/>
          </w:rPr>
          <w:t>Tablica 5: Mjera 4.1.  – Unaprjeđenje kvalitete sustava obrazovanja i obrazovnih programa</w:t>
        </w:r>
        <w:r>
          <w:rPr>
            <w:noProof/>
            <w:webHidden/>
          </w:rPr>
          <w:tab/>
        </w:r>
        <w:r>
          <w:rPr>
            <w:noProof/>
            <w:webHidden/>
          </w:rPr>
          <w:fldChar w:fldCharType="begin"/>
        </w:r>
        <w:r>
          <w:rPr>
            <w:noProof/>
            <w:webHidden/>
          </w:rPr>
          <w:instrText xml:space="preserve"> PAGEREF _Toc209595452 \h </w:instrText>
        </w:r>
        <w:r>
          <w:rPr>
            <w:noProof/>
            <w:webHidden/>
          </w:rPr>
        </w:r>
        <w:r>
          <w:rPr>
            <w:noProof/>
            <w:webHidden/>
          </w:rPr>
          <w:fldChar w:fldCharType="separate"/>
        </w:r>
        <w:r>
          <w:rPr>
            <w:noProof/>
            <w:webHidden/>
          </w:rPr>
          <w:t>24</w:t>
        </w:r>
        <w:r>
          <w:rPr>
            <w:noProof/>
            <w:webHidden/>
          </w:rPr>
          <w:fldChar w:fldCharType="end"/>
        </w:r>
      </w:hyperlink>
    </w:p>
    <w:p w14:paraId="55978362" w14:textId="3D602D3B"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3" w:history="1">
        <w:r w:rsidRPr="00EE648C">
          <w:rPr>
            <w:rStyle w:val="Hiperveza"/>
            <w:noProof/>
          </w:rPr>
          <w:t>Tablica 6: Mjera 5.1. – Učinkovita javna uprava</w:t>
        </w:r>
        <w:r>
          <w:rPr>
            <w:noProof/>
            <w:webHidden/>
          </w:rPr>
          <w:tab/>
        </w:r>
        <w:r>
          <w:rPr>
            <w:noProof/>
            <w:webHidden/>
          </w:rPr>
          <w:fldChar w:fldCharType="begin"/>
        </w:r>
        <w:r>
          <w:rPr>
            <w:noProof/>
            <w:webHidden/>
          </w:rPr>
          <w:instrText xml:space="preserve"> PAGEREF _Toc209595453 \h </w:instrText>
        </w:r>
        <w:r>
          <w:rPr>
            <w:noProof/>
            <w:webHidden/>
          </w:rPr>
        </w:r>
        <w:r>
          <w:rPr>
            <w:noProof/>
            <w:webHidden/>
          </w:rPr>
          <w:fldChar w:fldCharType="separate"/>
        </w:r>
        <w:r>
          <w:rPr>
            <w:noProof/>
            <w:webHidden/>
          </w:rPr>
          <w:t>25</w:t>
        </w:r>
        <w:r>
          <w:rPr>
            <w:noProof/>
            <w:webHidden/>
          </w:rPr>
          <w:fldChar w:fldCharType="end"/>
        </w:r>
      </w:hyperlink>
    </w:p>
    <w:p w14:paraId="30982384" w14:textId="6B7179D6"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4" w:history="1">
        <w:r w:rsidRPr="00EE648C">
          <w:rPr>
            <w:rStyle w:val="Hiperveza"/>
            <w:noProof/>
          </w:rPr>
          <w:t>Tablica 7: Mjera 6.1 – Unaprjeđenje udruživanja poljoprivrednika i tržišta poljoprivrednih proizvoda</w:t>
        </w:r>
        <w:r>
          <w:rPr>
            <w:noProof/>
            <w:webHidden/>
          </w:rPr>
          <w:tab/>
        </w:r>
        <w:r>
          <w:rPr>
            <w:noProof/>
            <w:webHidden/>
          </w:rPr>
          <w:fldChar w:fldCharType="begin"/>
        </w:r>
        <w:r>
          <w:rPr>
            <w:noProof/>
            <w:webHidden/>
          </w:rPr>
          <w:instrText xml:space="preserve"> PAGEREF _Toc209595454 \h </w:instrText>
        </w:r>
        <w:r>
          <w:rPr>
            <w:noProof/>
            <w:webHidden/>
          </w:rPr>
        </w:r>
        <w:r>
          <w:rPr>
            <w:noProof/>
            <w:webHidden/>
          </w:rPr>
          <w:fldChar w:fldCharType="separate"/>
        </w:r>
        <w:r>
          <w:rPr>
            <w:noProof/>
            <w:webHidden/>
          </w:rPr>
          <w:t>26</w:t>
        </w:r>
        <w:r>
          <w:rPr>
            <w:noProof/>
            <w:webHidden/>
          </w:rPr>
          <w:fldChar w:fldCharType="end"/>
        </w:r>
      </w:hyperlink>
    </w:p>
    <w:p w14:paraId="57973B6B" w14:textId="13836F40"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5" w:history="1">
        <w:r w:rsidRPr="00EE648C">
          <w:rPr>
            <w:rStyle w:val="Hiperveza"/>
            <w:noProof/>
          </w:rPr>
          <w:t xml:space="preserve">Tablica 8: Mjera 7.1 – </w:t>
        </w:r>
        <w:r w:rsidRPr="00EE648C">
          <w:rPr>
            <w:rStyle w:val="Hiperveza"/>
            <w:rFonts w:eastAsia="Times New Roman"/>
            <w:noProof/>
            <w:lang w:eastAsia="hr-HR"/>
          </w:rPr>
          <w:t>Zaštita okoliša i održivo gospodarenje otpadom</w:t>
        </w:r>
        <w:r>
          <w:rPr>
            <w:noProof/>
            <w:webHidden/>
          </w:rPr>
          <w:tab/>
        </w:r>
        <w:r>
          <w:rPr>
            <w:noProof/>
            <w:webHidden/>
          </w:rPr>
          <w:fldChar w:fldCharType="begin"/>
        </w:r>
        <w:r>
          <w:rPr>
            <w:noProof/>
            <w:webHidden/>
          </w:rPr>
          <w:instrText xml:space="preserve"> PAGEREF _Toc209595455 \h </w:instrText>
        </w:r>
        <w:r>
          <w:rPr>
            <w:noProof/>
            <w:webHidden/>
          </w:rPr>
        </w:r>
        <w:r>
          <w:rPr>
            <w:noProof/>
            <w:webHidden/>
          </w:rPr>
          <w:fldChar w:fldCharType="separate"/>
        </w:r>
        <w:r>
          <w:rPr>
            <w:noProof/>
            <w:webHidden/>
          </w:rPr>
          <w:t>27</w:t>
        </w:r>
        <w:r>
          <w:rPr>
            <w:noProof/>
            <w:webHidden/>
          </w:rPr>
          <w:fldChar w:fldCharType="end"/>
        </w:r>
      </w:hyperlink>
    </w:p>
    <w:p w14:paraId="5FCF681D" w14:textId="6CE43FEE"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6" w:history="1">
        <w:r w:rsidRPr="00EE648C">
          <w:rPr>
            <w:rStyle w:val="Hiperveza"/>
            <w:noProof/>
          </w:rPr>
          <w:t>Tablica 9: Mjera 8.1  – Unaprjeđenje sustava civilne zaštite i vatrogastva</w:t>
        </w:r>
        <w:r>
          <w:rPr>
            <w:noProof/>
            <w:webHidden/>
          </w:rPr>
          <w:tab/>
        </w:r>
        <w:r>
          <w:rPr>
            <w:noProof/>
            <w:webHidden/>
          </w:rPr>
          <w:fldChar w:fldCharType="begin"/>
        </w:r>
        <w:r>
          <w:rPr>
            <w:noProof/>
            <w:webHidden/>
          </w:rPr>
          <w:instrText xml:space="preserve"> PAGEREF _Toc209595456 \h </w:instrText>
        </w:r>
        <w:r>
          <w:rPr>
            <w:noProof/>
            <w:webHidden/>
          </w:rPr>
        </w:r>
        <w:r>
          <w:rPr>
            <w:noProof/>
            <w:webHidden/>
          </w:rPr>
          <w:fldChar w:fldCharType="separate"/>
        </w:r>
        <w:r>
          <w:rPr>
            <w:noProof/>
            <w:webHidden/>
          </w:rPr>
          <w:t>28</w:t>
        </w:r>
        <w:r>
          <w:rPr>
            <w:noProof/>
            <w:webHidden/>
          </w:rPr>
          <w:fldChar w:fldCharType="end"/>
        </w:r>
      </w:hyperlink>
    </w:p>
    <w:p w14:paraId="32D9FE1F" w14:textId="3624D763"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7" w:history="1">
        <w:r w:rsidRPr="00EE648C">
          <w:rPr>
            <w:rStyle w:val="Hiperveza"/>
            <w:noProof/>
          </w:rPr>
          <w:t xml:space="preserve">Tablica 10: Mjera 9. – </w:t>
        </w:r>
        <w:r w:rsidRPr="00EE648C">
          <w:rPr>
            <w:rStyle w:val="Hiperveza"/>
            <w:rFonts w:eastAsia="Times New Roman"/>
            <w:noProof/>
            <w:lang w:eastAsia="hr-HR"/>
          </w:rPr>
          <w:t>Razvoj i održavanje moderne infrastrukture</w:t>
        </w:r>
        <w:r>
          <w:rPr>
            <w:noProof/>
            <w:webHidden/>
          </w:rPr>
          <w:tab/>
        </w:r>
        <w:r>
          <w:rPr>
            <w:noProof/>
            <w:webHidden/>
          </w:rPr>
          <w:fldChar w:fldCharType="begin"/>
        </w:r>
        <w:r>
          <w:rPr>
            <w:noProof/>
            <w:webHidden/>
          </w:rPr>
          <w:instrText xml:space="preserve"> PAGEREF _Toc209595457 \h </w:instrText>
        </w:r>
        <w:r>
          <w:rPr>
            <w:noProof/>
            <w:webHidden/>
          </w:rPr>
        </w:r>
        <w:r>
          <w:rPr>
            <w:noProof/>
            <w:webHidden/>
          </w:rPr>
          <w:fldChar w:fldCharType="separate"/>
        </w:r>
        <w:r>
          <w:rPr>
            <w:noProof/>
            <w:webHidden/>
          </w:rPr>
          <w:t>29</w:t>
        </w:r>
        <w:r>
          <w:rPr>
            <w:noProof/>
            <w:webHidden/>
          </w:rPr>
          <w:fldChar w:fldCharType="end"/>
        </w:r>
      </w:hyperlink>
    </w:p>
    <w:p w14:paraId="6FF6C014" w14:textId="2E047C35"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8" w:history="1">
        <w:r w:rsidRPr="00EE648C">
          <w:rPr>
            <w:rStyle w:val="Hiperveza"/>
            <w:noProof/>
          </w:rPr>
          <w:t xml:space="preserve">Tablica 11: Mjera 10. – </w:t>
        </w:r>
        <w:r w:rsidRPr="00EE648C">
          <w:rPr>
            <w:rStyle w:val="Hiperveza"/>
            <w:rFonts w:cstheme="minorHAnsi"/>
            <w:noProof/>
          </w:rPr>
          <w:t>Razvoj i jačanje zdravstvenih i socijalnih usluga u zajednici</w:t>
        </w:r>
        <w:r>
          <w:rPr>
            <w:noProof/>
            <w:webHidden/>
          </w:rPr>
          <w:tab/>
        </w:r>
        <w:r>
          <w:rPr>
            <w:noProof/>
            <w:webHidden/>
          </w:rPr>
          <w:fldChar w:fldCharType="begin"/>
        </w:r>
        <w:r>
          <w:rPr>
            <w:noProof/>
            <w:webHidden/>
          </w:rPr>
          <w:instrText xml:space="preserve"> PAGEREF _Toc209595458 \h </w:instrText>
        </w:r>
        <w:r>
          <w:rPr>
            <w:noProof/>
            <w:webHidden/>
          </w:rPr>
        </w:r>
        <w:r>
          <w:rPr>
            <w:noProof/>
            <w:webHidden/>
          </w:rPr>
          <w:fldChar w:fldCharType="separate"/>
        </w:r>
        <w:r>
          <w:rPr>
            <w:noProof/>
            <w:webHidden/>
          </w:rPr>
          <w:t>30</w:t>
        </w:r>
        <w:r>
          <w:rPr>
            <w:noProof/>
            <w:webHidden/>
          </w:rPr>
          <w:fldChar w:fldCharType="end"/>
        </w:r>
      </w:hyperlink>
    </w:p>
    <w:p w14:paraId="6833B0C8" w14:textId="7D13A26A" w:rsidR="00692B8D" w:rsidRDefault="00692B8D">
      <w:pPr>
        <w:pStyle w:val="Tablicaslika"/>
        <w:tabs>
          <w:tab w:val="right" w:leader="dot" w:pos="9062"/>
        </w:tabs>
        <w:rPr>
          <w:rFonts w:eastAsiaTheme="minorEastAsia"/>
          <w:noProof/>
          <w:kern w:val="2"/>
          <w:sz w:val="24"/>
          <w:szCs w:val="24"/>
          <w:lang w:eastAsia="hr-HR"/>
          <w14:ligatures w14:val="standardContextual"/>
        </w:rPr>
      </w:pPr>
      <w:hyperlink w:anchor="_Toc209595459" w:history="1">
        <w:r w:rsidRPr="00EE648C">
          <w:rPr>
            <w:rStyle w:val="Hiperveza"/>
            <w:noProof/>
          </w:rPr>
          <w:t xml:space="preserve">Tablica 12: Mjera 12. – </w:t>
        </w:r>
        <w:r w:rsidRPr="00EE648C">
          <w:rPr>
            <w:rStyle w:val="Hiperveza"/>
            <w:rFonts w:eastAsia="Times New Roman"/>
            <w:noProof/>
            <w:lang w:eastAsia="hr-HR"/>
          </w:rPr>
          <w:t>Jačanje organizacija civilnog društva, socijalne skrbi i osiguranje sustavne potpore za sve dobne skupine</w:t>
        </w:r>
        <w:r>
          <w:rPr>
            <w:noProof/>
            <w:webHidden/>
          </w:rPr>
          <w:tab/>
        </w:r>
        <w:r>
          <w:rPr>
            <w:noProof/>
            <w:webHidden/>
          </w:rPr>
          <w:fldChar w:fldCharType="begin"/>
        </w:r>
        <w:r>
          <w:rPr>
            <w:noProof/>
            <w:webHidden/>
          </w:rPr>
          <w:instrText xml:space="preserve"> PAGEREF _Toc209595459 \h </w:instrText>
        </w:r>
        <w:r>
          <w:rPr>
            <w:noProof/>
            <w:webHidden/>
          </w:rPr>
        </w:r>
        <w:r>
          <w:rPr>
            <w:noProof/>
            <w:webHidden/>
          </w:rPr>
          <w:fldChar w:fldCharType="separate"/>
        </w:r>
        <w:r>
          <w:rPr>
            <w:noProof/>
            <w:webHidden/>
          </w:rPr>
          <w:t>31</w:t>
        </w:r>
        <w:r>
          <w:rPr>
            <w:noProof/>
            <w:webHidden/>
          </w:rPr>
          <w:fldChar w:fldCharType="end"/>
        </w:r>
      </w:hyperlink>
    </w:p>
    <w:p w14:paraId="7A04C242" w14:textId="2211C9B1" w:rsidR="00242FA5" w:rsidRDefault="005E2F0B">
      <w:pPr>
        <w:rPr>
          <w:rFonts w:asciiTheme="majorHAnsi" w:eastAsiaTheme="majorEastAsia" w:hAnsiTheme="majorHAnsi" w:cstheme="majorHAnsi"/>
          <w:b/>
          <w:bCs/>
          <w:sz w:val="36"/>
          <w:szCs w:val="36"/>
        </w:rPr>
      </w:pPr>
      <w:r>
        <w:rPr>
          <w:rFonts w:cstheme="majorHAnsi"/>
          <w:b/>
          <w:bCs/>
          <w:sz w:val="36"/>
          <w:szCs w:val="36"/>
        </w:rPr>
        <w:lastRenderedPageBreak/>
        <w:fldChar w:fldCharType="end"/>
      </w:r>
    </w:p>
    <w:p w14:paraId="47065818" w14:textId="0BC4051C" w:rsidR="00F60438" w:rsidRPr="00071BA4" w:rsidRDefault="00F60438" w:rsidP="007F69D5">
      <w:pPr>
        <w:pStyle w:val="Naslov1"/>
        <w:rPr>
          <w:rFonts w:cstheme="majorHAnsi"/>
          <w:b/>
          <w:bCs/>
          <w:color w:val="auto"/>
          <w:sz w:val="36"/>
          <w:szCs w:val="36"/>
        </w:rPr>
      </w:pPr>
      <w:bookmarkStart w:id="0" w:name="_Toc209595505"/>
      <w:r w:rsidRPr="00071BA4">
        <w:rPr>
          <w:rFonts w:cstheme="majorHAnsi"/>
          <w:b/>
          <w:bCs/>
          <w:color w:val="auto"/>
          <w:sz w:val="36"/>
          <w:szCs w:val="36"/>
        </w:rPr>
        <w:t>Predgovor</w:t>
      </w:r>
      <w:bookmarkEnd w:id="0"/>
    </w:p>
    <w:p w14:paraId="596E7891" w14:textId="77777777" w:rsidR="00F60438" w:rsidRPr="00071BA4" w:rsidRDefault="00F60438" w:rsidP="00F60438">
      <w:pPr>
        <w:autoSpaceDE w:val="0"/>
        <w:autoSpaceDN w:val="0"/>
        <w:adjustRightInd w:val="0"/>
        <w:contextualSpacing/>
        <w:rPr>
          <w:rFonts w:cstheme="minorHAnsi"/>
        </w:rPr>
      </w:pPr>
    </w:p>
    <w:p w14:paraId="7D2BE466" w14:textId="77777777" w:rsidR="007F69D5" w:rsidRPr="00071BA4" w:rsidRDefault="007F69D5" w:rsidP="00F60438">
      <w:pPr>
        <w:autoSpaceDE w:val="0"/>
        <w:autoSpaceDN w:val="0"/>
        <w:adjustRightInd w:val="0"/>
        <w:contextualSpacing/>
        <w:jc w:val="both"/>
        <w:rPr>
          <w:rFonts w:cstheme="minorHAnsi"/>
        </w:rPr>
      </w:pPr>
    </w:p>
    <w:p w14:paraId="7E14496F" w14:textId="75E7858E" w:rsidR="00F60438" w:rsidRPr="000645BA" w:rsidRDefault="00F60438" w:rsidP="00F60438">
      <w:pPr>
        <w:autoSpaceDE w:val="0"/>
        <w:autoSpaceDN w:val="0"/>
        <w:adjustRightInd w:val="0"/>
        <w:contextualSpacing/>
        <w:jc w:val="both"/>
        <w:rPr>
          <w:rFonts w:cstheme="minorHAnsi"/>
        </w:rPr>
      </w:pPr>
      <w:r w:rsidRPr="000645BA">
        <w:rPr>
          <w:rFonts w:cstheme="minorHAnsi"/>
        </w:rPr>
        <w:t>Poštovani sumještani općine Trnovec Bartolovečki</w:t>
      </w:r>
      <w:r w:rsidR="00BC00C5" w:rsidRPr="000645BA">
        <w:rPr>
          <w:rFonts w:cstheme="minorHAnsi"/>
        </w:rPr>
        <w:t>,</w:t>
      </w:r>
    </w:p>
    <w:p w14:paraId="6B5223B4" w14:textId="77777777" w:rsidR="00F60438" w:rsidRPr="000645BA" w:rsidRDefault="00F60438" w:rsidP="00F60438">
      <w:pPr>
        <w:autoSpaceDE w:val="0"/>
        <w:autoSpaceDN w:val="0"/>
        <w:adjustRightInd w:val="0"/>
        <w:contextualSpacing/>
        <w:jc w:val="both"/>
        <w:rPr>
          <w:rFonts w:cstheme="minorHAnsi"/>
        </w:rPr>
      </w:pPr>
    </w:p>
    <w:p w14:paraId="49309E4F" w14:textId="75C0369B" w:rsidR="00F60438" w:rsidRPr="000645BA" w:rsidRDefault="00BC00C5" w:rsidP="00F60438">
      <w:pPr>
        <w:autoSpaceDE w:val="0"/>
        <w:autoSpaceDN w:val="0"/>
        <w:adjustRightInd w:val="0"/>
        <w:contextualSpacing/>
        <w:jc w:val="both"/>
        <w:rPr>
          <w:rFonts w:cstheme="minorHAnsi"/>
        </w:rPr>
      </w:pPr>
      <w:r w:rsidRPr="000645BA">
        <w:rPr>
          <w:rFonts w:cstheme="minorHAnsi"/>
        </w:rPr>
        <w:t>P</w:t>
      </w:r>
      <w:r w:rsidR="00F60438" w:rsidRPr="000645BA">
        <w:rPr>
          <w:rFonts w:cstheme="minorHAnsi"/>
        </w:rPr>
        <w:t>rovedbeni program Općine Trnovec Bartolovečki za razdoblje 202</w:t>
      </w:r>
      <w:r w:rsidR="000645BA" w:rsidRPr="000645BA">
        <w:rPr>
          <w:rFonts w:cstheme="minorHAnsi"/>
        </w:rPr>
        <w:t>6</w:t>
      </w:r>
      <w:r w:rsidR="00F60438" w:rsidRPr="000645BA">
        <w:rPr>
          <w:rFonts w:cstheme="minorHAnsi"/>
        </w:rPr>
        <w:t>.-20</w:t>
      </w:r>
      <w:r w:rsidR="00BC685A">
        <w:rPr>
          <w:rFonts w:cstheme="minorHAnsi"/>
        </w:rPr>
        <w:t>29</w:t>
      </w:r>
      <w:r w:rsidR="00F60438" w:rsidRPr="000645BA">
        <w:rPr>
          <w:rFonts w:cstheme="minorHAnsi"/>
        </w:rPr>
        <w:t>. strateški je dokument koji se donosi za vrijeme trajanja mandata načelnika. Sukladno zakonskim obavezama, programom će se definirati mjere, aktivnosti i razvojni projekti za nadolazeće četverogodišnje razdoblje.</w:t>
      </w:r>
    </w:p>
    <w:p w14:paraId="69362885" w14:textId="77777777" w:rsidR="00F60438" w:rsidRPr="000645BA" w:rsidRDefault="00F60438" w:rsidP="00F60438">
      <w:pPr>
        <w:autoSpaceDE w:val="0"/>
        <w:autoSpaceDN w:val="0"/>
        <w:adjustRightInd w:val="0"/>
        <w:contextualSpacing/>
        <w:jc w:val="both"/>
        <w:rPr>
          <w:rFonts w:cstheme="minorHAnsi"/>
        </w:rPr>
      </w:pPr>
    </w:p>
    <w:p w14:paraId="5DBD5EC4" w14:textId="2A9FD0D0" w:rsidR="00F60438" w:rsidRPr="000645BA" w:rsidRDefault="00F60438" w:rsidP="00F60438">
      <w:pPr>
        <w:autoSpaceDE w:val="0"/>
        <w:autoSpaceDN w:val="0"/>
        <w:adjustRightInd w:val="0"/>
        <w:contextualSpacing/>
        <w:jc w:val="both"/>
        <w:rPr>
          <w:rFonts w:cstheme="minorHAnsi"/>
        </w:rPr>
      </w:pPr>
      <w:r w:rsidRPr="000645BA">
        <w:rPr>
          <w:rFonts w:cstheme="minorHAnsi"/>
        </w:rPr>
        <w:t>Provedbeni program izrađ</w:t>
      </w:r>
      <w:r w:rsidR="000645BA" w:rsidRPr="000645BA">
        <w:rPr>
          <w:rFonts w:cstheme="minorHAnsi"/>
        </w:rPr>
        <w:t>en je kao rezultat detaljne analize stanja različitih problema i izazova na prostoru općine, kao i zdravih temelja te prilika koje nam se pružaju za razvoj.</w:t>
      </w:r>
      <w:r w:rsidRPr="000645BA">
        <w:rPr>
          <w:rFonts w:cstheme="minorHAnsi"/>
        </w:rPr>
        <w:t xml:space="preserve"> </w:t>
      </w:r>
      <w:r w:rsidR="000645BA" w:rsidRPr="000645BA">
        <w:rPr>
          <w:rFonts w:cstheme="minorHAnsi"/>
        </w:rPr>
        <w:t>Analiza je izra</w:t>
      </w:r>
      <w:r w:rsidR="000645BA">
        <w:rPr>
          <w:rFonts w:cstheme="minorHAnsi"/>
        </w:rPr>
        <w:t>đ</w:t>
      </w:r>
      <w:r w:rsidR="000645BA" w:rsidRPr="000645BA">
        <w:rPr>
          <w:rFonts w:cstheme="minorHAnsi"/>
        </w:rPr>
        <w:t>ivana imajući u vidu</w:t>
      </w:r>
      <w:r w:rsidRPr="000645BA">
        <w:rPr>
          <w:rFonts w:cstheme="minorHAnsi"/>
        </w:rPr>
        <w:t xml:space="preserve"> sadašnje gospodarsko i društveno stanje naše Općine te potrebe stanovništva</w:t>
      </w:r>
      <w:r w:rsidR="000645BA" w:rsidRPr="000645BA">
        <w:rPr>
          <w:rFonts w:cstheme="minorHAnsi"/>
        </w:rPr>
        <w:t>.</w:t>
      </w:r>
      <w:r w:rsidRPr="000645BA">
        <w:rPr>
          <w:rFonts w:cstheme="minorHAnsi"/>
        </w:rPr>
        <w:t xml:space="preserve"> Na temelju prepoznatih potreba, uslijedio je proces detaljnog planiranja projekata i aktivnosti od značaja za našu Općinu i njene stanovnike, </w:t>
      </w:r>
      <w:r w:rsidRPr="000645BA">
        <w:t xml:space="preserve">kako bi se u najboljoj mjeri pripremili za rješavanje izazova koji nam predstoje. </w:t>
      </w:r>
    </w:p>
    <w:p w14:paraId="07CF3AAF" w14:textId="77777777" w:rsidR="000645BA" w:rsidRDefault="000645BA" w:rsidP="000645BA">
      <w:pPr>
        <w:autoSpaceDE w:val="0"/>
        <w:autoSpaceDN w:val="0"/>
        <w:adjustRightInd w:val="0"/>
        <w:contextualSpacing/>
        <w:jc w:val="both"/>
        <w:rPr>
          <w:rFonts w:cstheme="minorHAnsi"/>
        </w:rPr>
      </w:pPr>
      <w:r w:rsidRPr="000645BA">
        <w:rPr>
          <w:rFonts w:cstheme="minorHAnsi"/>
        </w:rPr>
        <w:t>U ovome dokumentu prikazane su sve planirane aktivnosti i projekti koji će se tijekom sljedeće četiri godine provoditi s ciljem podizanja kvalitete života u našoj Općini.</w:t>
      </w:r>
    </w:p>
    <w:p w14:paraId="10B39873" w14:textId="77777777" w:rsidR="000645BA" w:rsidRPr="000645BA" w:rsidRDefault="000645BA" w:rsidP="000645BA">
      <w:pPr>
        <w:autoSpaceDE w:val="0"/>
        <w:autoSpaceDN w:val="0"/>
        <w:adjustRightInd w:val="0"/>
        <w:contextualSpacing/>
        <w:jc w:val="both"/>
        <w:rPr>
          <w:rFonts w:cstheme="minorHAnsi"/>
        </w:rPr>
      </w:pPr>
    </w:p>
    <w:p w14:paraId="340AF576" w14:textId="77777777" w:rsidR="000645BA" w:rsidRPr="000645BA" w:rsidRDefault="000645BA" w:rsidP="000645BA">
      <w:pPr>
        <w:autoSpaceDE w:val="0"/>
        <w:autoSpaceDN w:val="0"/>
        <w:adjustRightInd w:val="0"/>
        <w:contextualSpacing/>
        <w:jc w:val="both"/>
        <w:rPr>
          <w:rFonts w:cstheme="minorHAnsi"/>
        </w:rPr>
      </w:pPr>
      <w:r w:rsidRPr="000645BA">
        <w:rPr>
          <w:rFonts w:cstheme="minorHAnsi"/>
        </w:rPr>
        <w:t>Vjerujem da ćete u njemu prepoznati viziju, predanost i energiju koja ga oblikuje. Pred nama je razdoblje puno izazova, ali i odlučnosti da uspješno provedemo zadatke koji vode razvoju i napretku naše Općine.</w:t>
      </w:r>
    </w:p>
    <w:p w14:paraId="38A6E44F" w14:textId="77777777" w:rsidR="00F60438" w:rsidRPr="00071BA4" w:rsidRDefault="00F60438" w:rsidP="00F60438">
      <w:pPr>
        <w:autoSpaceDE w:val="0"/>
        <w:autoSpaceDN w:val="0"/>
        <w:adjustRightInd w:val="0"/>
        <w:contextualSpacing/>
        <w:jc w:val="both"/>
        <w:rPr>
          <w:rFonts w:cstheme="minorHAnsi"/>
        </w:rPr>
      </w:pPr>
    </w:p>
    <w:p w14:paraId="759180CA" w14:textId="77777777" w:rsidR="00F60438" w:rsidRPr="00071BA4" w:rsidRDefault="00F60438" w:rsidP="00F60438">
      <w:pPr>
        <w:autoSpaceDE w:val="0"/>
        <w:autoSpaceDN w:val="0"/>
        <w:adjustRightInd w:val="0"/>
        <w:contextualSpacing/>
        <w:jc w:val="both"/>
        <w:rPr>
          <w:rFonts w:cstheme="minorHAnsi"/>
        </w:rPr>
      </w:pPr>
    </w:p>
    <w:p w14:paraId="6A06BA45" w14:textId="77777777" w:rsidR="00F60438" w:rsidRPr="00071BA4" w:rsidRDefault="00F60438" w:rsidP="00F60438">
      <w:pPr>
        <w:autoSpaceDE w:val="0"/>
        <w:autoSpaceDN w:val="0"/>
        <w:adjustRightInd w:val="0"/>
        <w:contextualSpacing/>
        <w:jc w:val="both"/>
        <w:rPr>
          <w:rFonts w:cstheme="minorHAnsi"/>
        </w:rPr>
      </w:pPr>
      <w:r w:rsidRPr="00071BA4">
        <w:rPr>
          <w:rFonts w:cstheme="minorHAnsi"/>
        </w:rPr>
        <w:t>Načelnica Općine Trnovec Bartolovečki,</w:t>
      </w:r>
    </w:p>
    <w:p w14:paraId="1F24D0B2" w14:textId="77777777" w:rsidR="00F60438" w:rsidRPr="00071BA4" w:rsidRDefault="00F60438" w:rsidP="00F60438">
      <w:pPr>
        <w:autoSpaceDE w:val="0"/>
        <w:autoSpaceDN w:val="0"/>
        <w:adjustRightInd w:val="0"/>
        <w:contextualSpacing/>
        <w:jc w:val="both"/>
        <w:rPr>
          <w:rFonts w:cstheme="minorHAnsi"/>
        </w:rPr>
      </w:pPr>
      <w:r w:rsidRPr="00071BA4">
        <w:rPr>
          <w:rFonts w:cstheme="minorHAnsi"/>
        </w:rPr>
        <w:t xml:space="preserve">Verica </w:t>
      </w:r>
      <w:proofErr w:type="spellStart"/>
      <w:r w:rsidRPr="00071BA4">
        <w:rPr>
          <w:rFonts w:cstheme="minorHAnsi"/>
        </w:rPr>
        <w:t>Vitković</w:t>
      </w:r>
      <w:proofErr w:type="spellEnd"/>
    </w:p>
    <w:p w14:paraId="6266F828" w14:textId="77777777" w:rsidR="00F60438" w:rsidRPr="00071BA4" w:rsidRDefault="00F60438" w:rsidP="00F60438">
      <w:r w:rsidRPr="00071BA4">
        <w:br w:type="page"/>
      </w:r>
    </w:p>
    <w:p w14:paraId="234AF8EA" w14:textId="77777777" w:rsidR="00F60438" w:rsidRPr="00071BA4" w:rsidRDefault="00F60438" w:rsidP="00F60438">
      <w:pPr>
        <w:pStyle w:val="Naslov1"/>
        <w:numPr>
          <w:ilvl w:val="0"/>
          <w:numId w:val="3"/>
        </w:numPr>
        <w:tabs>
          <w:tab w:val="num" w:pos="360"/>
        </w:tabs>
        <w:ind w:left="0" w:firstLine="0"/>
        <w:rPr>
          <w:rFonts w:asciiTheme="minorHAnsi" w:hAnsiTheme="minorHAnsi" w:cstheme="minorHAnsi"/>
          <w:b/>
          <w:bCs/>
          <w:color w:val="auto"/>
          <w:sz w:val="36"/>
          <w:szCs w:val="36"/>
        </w:rPr>
      </w:pPr>
      <w:bookmarkStart w:id="1" w:name="_Toc209595506"/>
      <w:r w:rsidRPr="00071BA4">
        <w:rPr>
          <w:rFonts w:asciiTheme="minorHAnsi" w:hAnsiTheme="minorHAnsi" w:cstheme="minorHAnsi"/>
          <w:b/>
          <w:bCs/>
          <w:color w:val="auto"/>
          <w:sz w:val="36"/>
          <w:szCs w:val="36"/>
        </w:rPr>
        <w:lastRenderedPageBreak/>
        <w:t>Uvod</w:t>
      </w:r>
      <w:bookmarkEnd w:id="1"/>
    </w:p>
    <w:p w14:paraId="1CB6DC93" w14:textId="77777777" w:rsidR="00F60438" w:rsidRPr="00531DC4" w:rsidRDefault="00F60438" w:rsidP="00F60438">
      <w:pPr>
        <w:spacing w:after="120"/>
        <w:jc w:val="both"/>
        <w:rPr>
          <w:rFonts w:cstheme="minorHAnsi"/>
          <w:sz w:val="24"/>
          <w:szCs w:val="24"/>
        </w:rPr>
      </w:pPr>
    </w:p>
    <w:p w14:paraId="2E38AD53" w14:textId="77777777" w:rsidR="00F60438" w:rsidRPr="00531DC4" w:rsidRDefault="00F60438" w:rsidP="00F60438">
      <w:pPr>
        <w:spacing w:after="120"/>
        <w:ind w:firstLine="708"/>
        <w:contextualSpacing/>
        <w:jc w:val="both"/>
        <w:rPr>
          <w:rFonts w:cstheme="minorHAnsi"/>
          <w:sz w:val="24"/>
          <w:szCs w:val="24"/>
        </w:rPr>
      </w:pPr>
      <w:r w:rsidRPr="00531DC4">
        <w:rPr>
          <w:rFonts w:cstheme="minorHAnsi"/>
          <w:sz w:val="24"/>
          <w:szCs w:val="24"/>
        </w:rPr>
        <w:t xml:space="preserve">Općina Trnovec Bartolovečki ustrojena je u skladu sa Zakonom o području županija, gradova i općina u Republici Hrvatskoj te kao jedinica lokalne samouprave djeluje od 1993. godine. </w:t>
      </w:r>
    </w:p>
    <w:p w14:paraId="0BD67FDC" w14:textId="6B3CD6C4" w:rsidR="00BC685A" w:rsidRPr="00531DC4" w:rsidRDefault="00F60438" w:rsidP="00BC685A">
      <w:pPr>
        <w:pStyle w:val="Default"/>
        <w:contextualSpacing/>
        <w:jc w:val="both"/>
        <w:rPr>
          <w:rFonts w:asciiTheme="minorHAnsi" w:hAnsiTheme="minorHAnsi" w:cstheme="minorBidi"/>
          <w:color w:val="auto"/>
        </w:rPr>
      </w:pPr>
      <w:r w:rsidRPr="00531DC4">
        <w:t xml:space="preserve">Razvoj Općine djelom je propisan raznim Zakonskim odredbama i usklađen sa stvarnim potrebama stanovnika Općine,  a pobliže je definiran u strateškim dokumentima. </w:t>
      </w:r>
      <w:r w:rsidR="00BC685A" w:rsidRPr="00531DC4">
        <w:rPr>
          <w:rFonts w:asciiTheme="minorHAnsi" w:hAnsiTheme="minorHAnsi" w:cstheme="minorBidi"/>
          <w:color w:val="auto"/>
        </w:rPr>
        <w:t xml:space="preserve">Zakon o sustavu strateškog planiranja i upravljanja razvojem Republike Hrvatske (NN 123/2017, NN 151/22) uređuje sustav strateškog planiranja u Republici Hrvatskoj kako na nacionalnoj, regionalnoj i lokalnoj razini. Istim je zakonom propisan način pripreme, izrade i provedbe akata strateškog planiranja kao i način izvješćivanja, praćenja provedbe i učinaka te vrednovanja akata strateškog planiranja od nacionalnog značaja i od značaja za jedinice lokalne i regionalne samouprave. </w:t>
      </w:r>
    </w:p>
    <w:p w14:paraId="4F5E0C4A" w14:textId="5E5853E8" w:rsidR="00F60438" w:rsidRPr="00531DC4" w:rsidRDefault="00F60438" w:rsidP="004B31E8">
      <w:pPr>
        <w:ind w:firstLine="708"/>
        <w:contextualSpacing/>
        <w:jc w:val="both"/>
        <w:rPr>
          <w:b/>
          <w:bCs/>
          <w:sz w:val="24"/>
          <w:szCs w:val="24"/>
        </w:rPr>
      </w:pPr>
      <w:r w:rsidRPr="00531DC4">
        <w:rPr>
          <w:sz w:val="24"/>
          <w:szCs w:val="24"/>
        </w:rPr>
        <w:t xml:space="preserve">Spomenuti zakon propisuje izradu i donošenje Provedbenog programa za sve jedinice lokalne samouprave na teritoriju Republike Hrvatske u trajanju od četiri godine, tj. za vrijeme mandatnog razdoblja čelnika. Dokument je definiran kao kratkoročni akt strateškog planiranja koji je direktno povezan s proračunom jedinice lokalne samouprave, a pridonosi postizanju definiranih ciljeva u nadređenom </w:t>
      </w:r>
      <w:proofErr w:type="spellStart"/>
      <w:r w:rsidRPr="00531DC4">
        <w:rPr>
          <w:sz w:val="24"/>
          <w:szCs w:val="24"/>
        </w:rPr>
        <w:t>srednjeročnom</w:t>
      </w:r>
      <w:proofErr w:type="spellEnd"/>
      <w:r w:rsidRPr="00531DC4">
        <w:rPr>
          <w:sz w:val="24"/>
          <w:szCs w:val="24"/>
        </w:rPr>
        <w:t xml:space="preserve"> aktu strateškog planiranja. </w:t>
      </w:r>
      <w:r w:rsidR="00BC685A" w:rsidRPr="00531DC4">
        <w:rPr>
          <w:sz w:val="24"/>
          <w:szCs w:val="24"/>
        </w:rPr>
        <w:t>U proteklom četverogodišnjem razdoblju objavljen je Provedbeni program Općine Trnovec Bartolovečki za razdoblje 2022.-2025., dok novo mandatno razdoblje čelnika prati</w:t>
      </w:r>
      <w:r w:rsidR="00BC685A" w:rsidRPr="00531DC4">
        <w:rPr>
          <w:b/>
          <w:bCs/>
          <w:sz w:val="24"/>
          <w:szCs w:val="24"/>
        </w:rPr>
        <w:t xml:space="preserve"> Provedbeni p</w:t>
      </w:r>
      <w:r w:rsidR="00FD6A06" w:rsidRPr="00531DC4">
        <w:rPr>
          <w:b/>
          <w:bCs/>
          <w:sz w:val="24"/>
          <w:szCs w:val="24"/>
        </w:rPr>
        <w:t>rogram</w:t>
      </w:r>
      <w:r w:rsidRPr="00531DC4">
        <w:rPr>
          <w:b/>
          <w:bCs/>
          <w:sz w:val="24"/>
          <w:szCs w:val="24"/>
        </w:rPr>
        <w:t xml:space="preserve"> Općine Trnovec Bartolovečki za razdoblje 202</w:t>
      </w:r>
      <w:r w:rsidR="008C500C" w:rsidRPr="00531DC4">
        <w:rPr>
          <w:b/>
          <w:bCs/>
          <w:sz w:val="24"/>
          <w:szCs w:val="24"/>
        </w:rPr>
        <w:t>6</w:t>
      </w:r>
      <w:r w:rsidR="00BC685A" w:rsidRPr="00531DC4">
        <w:rPr>
          <w:b/>
          <w:bCs/>
          <w:sz w:val="24"/>
          <w:szCs w:val="24"/>
        </w:rPr>
        <w:t>.</w:t>
      </w:r>
      <w:r w:rsidRPr="00531DC4">
        <w:rPr>
          <w:b/>
          <w:bCs/>
          <w:sz w:val="24"/>
          <w:szCs w:val="24"/>
        </w:rPr>
        <w:t>-20</w:t>
      </w:r>
      <w:r w:rsidR="00BC685A" w:rsidRPr="00531DC4">
        <w:rPr>
          <w:b/>
          <w:bCs/>
          <w:sz w:val="24"/>
          <w:szCs w:val="24"/>
        </w:rPr>
        <w:t xml:space="preserve">29. </w:t>
      </w:r>
      <w:r w:rsidR="00BC685A" w:rsidRPr="00531DC4">
        <w:rPr>
          <w:sz w:val="24"/>
          <w:szCs w:val="24"/>
        </w:rPr>
        <w:t>Dokument osigurava provedbu posebnih ciljeva utvrđenih u Planu razvoja Varaždinske županije za razdoblje 2021. – 2027. godine.</w:t>
      </w:r>
    </w:p>
    <w:p w14:paraId="0F5C2C27" w14:textId="4864E0FF" w:rsidR="00BC685A" w:rsidRPr="00531DC4" w:rsidRDefault="00BC685A" w:rsidP="00BC685A">
      <w:pPr>
        <w:ind w:firstLine="708"/>
        <w:contextualSpacing/>
        <w:jc w:val="both"/>
        <w:rPr>
          <w:sz w:val="24"/>
          <w:szCs w:val="24"/>
        </w:rPr>
      </w:pPr>
      <w:r w:rsidRPr="00531DC4">
        <w:rPr>
          <w:sz w:val="24"/>
          <w:szCs w:val="24"/>
        </w:rPr>
        <w:t>Metodologija izrade provedbenih programa opisana je u Uputama za izradu provedbenih programa jedinica lokalne i područne (regionalne) samouprave koje je pripremilo Ministarstvo regionalnoga razvoja i fondova EU.</w:t>
      </w:r>
    </w:p>
    <w:p w14:paraId="21EE5026" w14:textId="77777777" w:rsidR="00BC685A" w:rsidRDefault="00BC685A" w:rsidP="00BC685A">
      <w:pPr>
        <w:ind w:firstLine="708"/>
        <w:jc w:val="both"/>
      </w:pPr>
    </w:p>
    <w:p w14:paraId="301F36A7" w14:textId="77777777" w:rsidR="00F60438" w:rsidRPr="00071BA4" w:rsidRDefault="00F60438" w:rsidP="00BC685A">
      <w:pPr>
        <w:rPr>
          <w:rFonts w:cstheme="minorHAnsi"/>
        </w:rPr>
      </w:pPr>
    </w:p>
    <w:p w14:paraId="38806628" w14:textId="77777777" w:rsidR="00F60438" w:rsidRPr="00071BA4" w:rsidRDefault="00F60438" w:rsidP="00F60438">
      <w:pPr>
        <w:pStyle w:val="Naslov2"/>
        <w:numPr>
          <w:ilvl w:val="1"/>
          <w:numId w:val="3"/>
        </w:numPr>
        <w:tabs>
          <w:tab w:val="num" w:pos="360"/>
        </w:tabs>
        <w:ind w:left="0" w:firstLine="0"/>
        <w:rPr>
          <w:rFonts w:asciiTheme="minorHAnsi" w:hAnsiTheme="minorHAnsi" w:cstheme="minorHAnsi"/>
          <w:sz w:val="28"/>
          <w:szCs w:val="28"/>
        </w:rPr>
      </w:pPr>
      <w:bookmarkStart w:id="2" w:name="_Toc209595507"/>
      <w:r w:rsidRPr="00071BA4">
        <w:rPr>
          <w:rFonts w:asciiTheme="minorHAnsi" w:hAnsiTheme="minorHAnsi" w:cstheme="minorHAnsi"/>
          <w:sz w:val="28"/>
          <w:szCs w:val="28"/>
        </w:rPr>
        <w:t>Samoupravni djelokrug</w:t>
      </w:r>
      <w:bookmarkEnd w:id="2"/>
    </w:p>
    <w:p w14:paraId="30DBDCEE" w14:textId="77777777" w:rsidR="00F60438" w:rsidRPr="00071BA4" w:rsidRDefault="00F60438" w:rsidP="00F60438">
      <w:pPr>
        <w:ind w:firstLine="360"/>
        <w:rPr>
          <w:rFonts w:cstheme="minorHAnsi"/>
        </w:rPr>
      </w:pPr>
    </w:p>
    <w:p w14:paraId="7DB76C7A" w14:textId="77777777" w:rsidR="00F60438" w:rsidRPr="00071BA4" w:rsidRDefault="00F60438" w:rsidP="00F60438">
      <w:pPr>
        <w:ind w:firstLine="360"/>
        <w:rPr>
          <w:rFonts w:cstheme="minorHAnsi"/>
        </w:rPr>
      </w:pPr>
      <w:r w:rsidRPr="00071BA4">
        <w:rPr>
          <w:rFonts w:cstheme="minorHAnsi"/>
        </w:rPr>
        <w:t xml:space="preserve">Općina je samostalna u odlučivanju u poslovima iz samoupravnog djelokruga. </w:t>
      </w:r>
    </w:p>
    <w:p w14:paraId="00C9723F" w14:textId="77777777" w:rsidR="00F60438" w:rsidRPr="00071BA4" w:rsidRDefault="00F60438" w:rsidP="00F60438">
      <w:pPr>
        <w:pStyle w:val="Tijeloteksta"/>
        <w:tabs>
          <w:tab w:val="left" w:pos="8505"/>
        </w:tabs>
        <w:spacing w:line="240" w:lineRule="auto"/>
        <w:jc w:val="left"/>
        <w:rPr>
          <w:rFonts w:cstheme="minorHAnsi"/>
        </w:rPr>
      </w:pPr>
      <w:r w:rsidRPr="00071BA4">
        <w:rPr>
          <w:rFonts w:cstheme="minorHAnsi"/>
        </w:rPr>
        <w:t>Općina Trnovec Bartolovečki  u svom samoupravnom djelokrugu obavlja poslove lokalnog značaja kojima se neposredno ostvaruju potrebe građana, a koji nisu Ustavom ili Zakonom dodijeljeni državnim tijelima i to poslove koji se odnose na:</w:t>
      </w:r>
    </w:p>
    <w:p w14:paraId="4B3079FB" w14:textId="77777777" w:rsidR="00F60438" w:rsidRPr="00071BA4" w:rsidRDefault="00F60438" w:rsidP="00F60438">
      <w:pPr>
        <w:pStyle w:val="Tijeloteksta"/>
        <w:tabs>
          <w:tab w:val="left" w:pos="8505"/>
        </w:tabs>
        <w:spacing w:line="240" w:lineRule="auto"/>
        <w:rPr>
          <w:rFonts w:cstheme="minorHAnsi"/>
        </w:rPr>
      </w:pPr>
    </w:p>
    <w:p w14:paraId="1DC47AA3"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uređenje naselja i stanovanje,</w:t>
      </w:r>
    </w:p>
    <w:p w14:paraId="15A1861A"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prostorno i urbanističko planiranje,</w:t>
      </w:r>
    </w:p>
    <w:p w14:paraId="70A24079"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komunalno gospodarstvo,</w:t>
      </w:r>
    </w:p>
    <w:p w14:paraId="1B906888"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brigu o djeci,</w:t>
      </w:r>
    </w:p>
    <w:p w14:paraId="0E06E594"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socijalnu skrb,</w:t>
      </w:r>
    </w:p>
    <w:p w14:paraId="39A20CC6"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 xml:space="preserve">primarnu zdravstvenu zaštitu, </w:t>
      </w:r>
    </w:p>
    <w:p w14:paraId="18D0CFA4"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odgoj i osnovno obrazovanje,</w:t>
      </w:r>
    </w:p>
    <w:p w14:paraId="1DBA738A"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lastRenderedPageBreak/>
        <w:t>kulturu, tjelesnu kulturu i sport,</w:t>
      </w:r>
    </w:p>
    <w:p w14:paraId="14EF2803"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zaštitu potrošača,</w:t>
      </w:r>
    </w:p>
    <w:p w14:paraId="35DEBB61"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zaštitu i unapređenje prirodnog okoliša,</w:t>
      </w:r>
    </w:p>
    <w:p w14:paraId="3CC74C3C"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protupožarnu i civilnu zaštitu,</w:t>
      </w:r>
    </w:p>
    <w:p w14:paraId="44C46506" w14:textId="3F812915"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promet na svom području te</w:t>
      </w:r>
    </w:p>
    <w:p w14:paraId="3D647F1B" w14:textId="77777777" w:rsidR="00F60438" w:rsidRPr="00071BA4" w:rsidRDefault="00F60438" w:rsidP="00F60438">
      <w:pPr>
        <w:pStyle w:val="Tijeloteksta"/>
        <w:numPr>
          <w:ilvl w:val="0"/>
          <w:numId w:val="2"/>
        </w:numPr>
        <w:tabs>
          <w:tab w:val="left" w:pos="8505"/>
        </w:tabs>
        <w:spacing w:line="240" w:lineRule="auto"/>
        <w:rPr>
          <w:rFonts w:cstheme="minorHAnsi"/>
        </w:rPr>
      </w:pPr>
      <w:r w:rsidRPr="00071BA4">
        <w:rPr>
          <w:rFonts w:cstheme="minorHAnsi"/>
        </w:rPr>
        <w:t>ostale poslove sukladno posebnim zakonima.</w:t>
      </w:r>
    </w:p>
    <w:p w14:paraId="536D062D" w14:textId="77777777" w:rsidR="00F60438" w:rsidRPr="00071BA4" w:rsidRDefault="00F60438" w:rsidP="00F60438">
      <w:pPr>
        <w:pStyle w:val="Tijeloteksta"/>
        <w:tabs>
          <w:tab w:val="left" w:pos="8505"/>
        </w:tabs>
        <w:spacing w:line="240" w:lineRule="auto"/>
        <w:rPr>
          <w:rFonts w:cstheme="minorHAnsi"/>
        </w:rPr>
      </w:pPr>
    </w:p>
    <w:p w14:paraId="50993ED1" w14:textId="4F3F099D" w:rsidR="00F60438" w:rsidRPr="00071BA4" w:rsidRDefault="00F60438" w:rsidP="00FF5405">
      <w:pPr>
        <w:ind w:firstLine="568"/>
        <w:jc w:val="both"/>
        <w:rPr>
          <w:rFonts w:cstheme="minorHAnsi"/>
        </w:rPr>
      </w:pPr>
      <w:r w:rsidRPr="00071BA4">
        <w:rPr>
          <w:rFonts w:cstheme="minorHAnsi"/>
        </w:rPr>
        <w:t>Općinsko vijeće Općine Trnovec Bartolovečki može odlukom pojedine poslove iz samoupravnog djelokruga prenijeti na Varaždinsku županiju u skladu sa odredbama ovog Statuta i odredbama Statuta Varaždinske županije.</w:t>
      </w:r>
    </w:p>
    <w:p w14:paraId="220BC027" w14:textId="77777777" w:rsidR="00F60438" w:rsidRPr="00071BA4" w:rsidRDefault="00F60438" w:rsidP="00F60438">
      <w:pPr>
        <w:pStyle w:val="Tijeloteksta"/>
        <w:tabs>
          <w:tab w:val="left" w:pos="8505"/>
        </w:tabs>
        <w:spacing w:line="240" w:lineRule="auto"/>
        <w:rPr>
          <w:rFonts w:cstheme="minorHAnsi"/>
        </w:rPr>
      </w:pPr>
      <w:r w:rsidRPr="00071BA4">
        <w:rPr>
          <w:rFonts w:ascii="Times New Roman" w:hAnsi="Times New Roman" w:cs="Times New Roman"/>
          <w:bCs w:val="0"/>
        </w:rPr>
        <w:t xml:space="preserve">         </w:t>
      </w:r>
      <w:r w:rsidRPr="00071BA4">
        <w:rPr>
          <w:rFonts w:cstheme="minorHAnsi"/>
          <w:bCs w:val="0"/>
        </w:rPr>
        <w:t>Općinsko vijeće Općine Trnovec Bartolovečki može tražiti od Županijske Skupštine da se Općini Trnovec Bartolovečki povjeri obavljanje pojedinih poslova iz samoupravnog djelokruga županije na području Općine, uz suglasnost</w:t>
      </w:r>
      <w:r w:rsidRPr="00071BA4">
        <w:rPr>
          <w:rFonts w:cstheme="minorHAnsi"/>
        </w:rPr>
        <w:t xml:space="preserve"> tijela državne uprave nadležnog za lokalnu i područnu (regionalnu) samoupravu i ako su osigurana proračunska sredstava za obavljanje tih poslova.</w:t>
      </w:r>
    </w:p>
    <w:p w14:paraId="37D7650C" w14:textId="77777777" w:rsidR="00F60438" w:rsidRPr="00071BA4" w:rsidRDefault="00F60438" w:rsidP="00F60438">
      <w:pPr>
        <w:ind w:firstLine="568"/>
      </w:pPr>
    </w:p>
    <w:p w14:paraId="5110FB5C" w14:textId="77777777" w:rsidR="00F60438" w:rsidRPr="00071BA4" w:rsidRDefault="00F60438" w:rsidP="00F60438"/>
    <w:p w14:paraId="1387D290" w14:textId="77777777" w:rsidR="00F60438" w:rsidRPr="00071BA4" w:rsidRDefault="00F60438" w:rsidP="00F60438">
      <w:pPr>
        <w:pStyle w:val="Naslov2"/>
        <w:numPr>
          <w:ilvl w:val="1"/>
          <w:numId w:val="3"/>
        </w:numPr>
        <w:tabs>
          <w:tab w:val="num" w:pos="360"/>
        </w:tabs>
        <w:ind w:left="0" w:firstLine="0"/>
        <w:rPr>
          <w:rFonts w:asciiTheme="minorHAnsi" w:hAnsiTheme="minorHAnsi" w:cstheme="minorHAnsi"/>
          <w:sz w:val="32"/>
          <w:szCs w:val="32"/>
        </w:rPr>
      </w:pPr>
      <w:bookmarkStart w:id="3" w:name="_Toc209595508"/>
      <w:r w:rsidRPr="00071BA4">
        <w:rPr>
          <w:rFonts w:asciiTheme="minorHAnsi" w:hAnsiTheme="minorHAnsi" w:cstheme="minorHAnsi"/>
          <w:sz w:val="32"/>
          <w:szCs w:val="32"/>
        </w:rPr>
        <w:t>Vizija i misija</w:t>
      </w:r>
      <w:bookmarkEnd w:id="3"/>
    </w:p>
    <w:p w14:paraId="5CA5A57E" w14:textId="77777777" w:rsidR="00F60438" w:rsidRPr="00071BA4" w:rsidRDefault="00F60438" w:rsidP="00F60438">
      <w:pPr>
        <w:rPr>
          <w:b/>
          <w:bCs/>
        </w:rPr>
      </w:pPr>
    </w:p>
    <w:p w14:paraId="59CAC20A"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sz w:val="28"/>
          <w:szCs w:val="28"/>
        </w:rPr>
      </w:pPr>
      <w:bookmarkStart w:id="4" w:name="_Toc209595509"/>
      <w:r w:rsidRPr="00071BA4">
        <w:rPr>
          <w:rFonts w:asciiTheme="minorHAnsi" w:hAnsiTheme="minorHAnsi" w:cstheme="minorHAnsi"/>
          <w:b/>
          <w:bCs/>
          <w:color w:val="auto"/>
          <w:sz w:val="28"/>
          <w:szCs w:val="28"/>
        </w:rPr>
        <w:t>Vizija</w:t>
      </w:r>
      <w:bookmarkEnd w:id="4"/>
      <w:r w:rsidRPr="00071BA4">
        <w:rPr>
          <w:rFonts w:asciiTheme="minorHAnsi" w:hAnsiTheme="minorHAnsi" w:cstheme="minorHAnsi"/>
          <w:b/>
          <w:bCs/>
          <w:color w:val="auto"/>
          <w:sz w:val="28"/>
          <w:szCs w:val="28"/>
        </w:rPr>
        <w:t xml:space="preserve"> </w:t>
      </w:r>
    </w:p>
    <w:p w14:paraId="7125A858" w14:textId="77777777" w:rsidR="007F69D5" w:rsidRPr="00071BA4" w:rsidRDefault="007F69D5" w:rsidP="00F60438">
      <w:pPr>
        <w:ind w:firstLine="708"/>
        <w:jc w:val="both"/>
        <w:rPr>
          <w:rFonts w:cstheme="minorHAnsi"/>
        </w:rPr>
      </w:pPr>
    </w:p>
    <w:p w14:paraId="5282EFB8" w14:textId="4060A68D" w:rsidR="00F60438" w:rsidRPr="00071BA4" w:rsidRDefault="00F60438" w:rsidP="00F60438">
      <w:pPr>
        <w:ind w:firstLine="708"/>
        <w:jc w:val="both"/>
        <w:rPr>
          <w:rFonts w:cstheme="minorHAnsi"/>
        </w:rPr>
      </w:pPr>
      <w:r w:rsidRPr="00071BA4">
        <w:rPr>
          <w:rFonts w:cstheme="minorHAnsi"/>
        </w:rPr>
        <w:t>Općina Trnovec Bartolovečki svojim žiteljima osigurava najvišu razinu životnog standarda, sigurnu i ugodnu okolinu za život, namijenjenu svim generacijama, te perspektivnu budućnost. Koristeći povoljan geografski smještaj, kvalitetnu prometnu povezanost i vrijedne prirodne značajke kao snažne prednosti, teži stalnom razvoju, napretku i prosperitetu</w:t>
      </w:r>
      <w:r w:rsidR="004B2BA0" w:rsidRPr="00071BA4">
        <w:rPr>
          <w:rFonts w:cstheme="minorHAnsi"/>
        </w:rPr>
        <w:t>,</w:t>
      </w:r>
      <w:r w:rsidRPr="00071BA4">
        <w:rPr>
          <w:rFonts w:cstheme="minorHAnsi"/>
        </w:rPr>
        <w:t xml:space="preserve"> uvažavajući potrebe svojih žitelja.</w:t>
      </w:r>
    </w:p>
    <w:p w14:paraId="043349E1" w14:textId="77777777" w:rsidR="00F60438" w:rsidRPr="00071BA4" w:rsidRDefault="00F60438" w:rsidP="00F60438">
      <w:pPr>
        <w:rPr>
          <w:b/>
          <w:bCs/>
        </w:rPr>
      </w:pPr>
    </w:p>
    <w:p w14:paraId="3EA5DCA8"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sz w:val="28"/>
          <w:szCs w:val="28"/>
        </w:rPr>
      </w:pPr>
      <w:bookmarkStart w:id="5" w:name="_Toc209595510"/>
      <w:r w:rsidRPr="00071BA4">
        <w:rPr>
          <w:rFonts w:asciiTheme="minorHAnsi" w:hAnsiTheme="minorHAnsi" w:cstheme="minorHAnsi"/>
          <w:b/>
          <w:bCs/>
          <w:color w:val="auto"/>
          <w:sz w:val="28"/>
          <w:szCs w:val="28"/>
        </w:rPr>
        <w:t>Misija</w:t>
      </w:r>
      <w:bookmarkEnd w:id="5"/>
    </w:p>
    <w:p w14:paraId="7C0F0167" w14:textId="77777777" w:rsidR="00F60438" w:rsidRPr="00071BA4" w:rsidRDefault="00F60438" w:rsidP="00F60438">
      <w:pPr>
        <w:rPr>
          <w:b/>
          <w:bCs/>
        </w:rPr>
      </w:pPr>
    </w:p>
    <w:p w14:paraId="66B5CD98" w14:textId="79A06CE4" w:rsidR="00F60438" w:rsidRPr="00071BA4" w:rsidRDefault="00F60438" w:rsidP="00F60438">
      <w:pPr>
        <w:ind w:firstLine="708"/>
        <w:jc w:val="both"/>
        <w:rPr>
          <w:rFonts w:cstheme="minorHAnsi"/>
        </w:rPr>
      </w:pPr>
      <w:r w:rsidRPr="00071BA4">
        <w:rPr>
          <w:rFonts w:cstheme="minorHAnsi"/>
        </w:rPr>
        <w:t xml:space="preserve">Misija Općine Trnovec Bartolovečki jest </w:t>
      </w:r>
      <w:r w:rsidRPr="00071BA4">
        <w:t xml:space="preserve">omogućiti svojim žiteljima visoku kvalitetu života </w:t>
      </w:r>
      <w:r w:rsidRPr="00071BA4">
        <w:rPr>
          <w:rFonts w:cstheme="minorHAnsi"/>
        </w:rPr>
        <w:t xml:space="preserve">kroz niz aktivnosti usmjerenih prema poboljšanju infrastrukture i društvenih sadržaja </w:t>
      </w:r>
      <w:r w:rsidR="004B2BA0" w:rsidRPr="00071BA4">
        <w:rPr>
          <w:rFonts w:cstheme="minorHAnsi"/>
        </w:rPr>
        <w:t>te</w:t>
      </w:r>
      <w:r w:rsidRPr="00071BA4">
        <w:rPr>
          <w:rFonts w:cstheme="minorHAnsi"/>
        </w:rPr>
        <w:t xml:space="preserve"> poticanju gospodarskog rasta.</w:t>
      </w:r>
    </w:p>
    <w:p w14:paraId="679D1FC0" w14:textId="41484671" w:rsidR="00F60438" w:rsidRPr="00071BA4" w:rsidRDefault="00F60438" w:rsidP="00F60438">
      <w:pPr>
        <w:rPr>
          <w:b/>
          <w:bCs/>
        </w:rPr>
      </w:pPr>
    </w:p>
    <w:p w14:paraId="0CC3383E" w14:textId="3851582C" w:rsidR="00F60438" w:rsidRPr="00071BA4" w:rsidRDefault="00F60438" w:rsidP="00F60438">
      <w:pPr>
        <w:rPr>
          <w:b/>
          <w:bCs/>
        </w:rPr>
      </w:pPr>
    </w:p>
    <w:p w14:paraId="23B06BEC" w14:textId="422911B4" w:rsidR="00F60438" w:rsidRPr="00071BA4" w:rsidRDefault="00F60438" w:rsidP="00F60438">
      <w:pPr>
        <w:rPr>
          <w:b/>
          <w:bCs/>
        </w:rPr>
      </w:pPr>
    </w:p>
    <w:p w14:paraId="3C98FF7B" w14:textId="548DEA66" w:rsidR="00F60438" w:rsidRPr="00071BA4" w:rsidRDefault="00F60438" w:rsidP="00F60438">
      <w:pPr>
        <w:rPr>
          <w:b/>
          <w:bCs/>
        </w:rPr>
      </w:pPr>
    </w:p>
    <w:p w14:paraId="12ECD22E" w14:textId="2247E290" w:rsidR="00F60438" w:rsidRPr="00071BA4" w:rsidRDefault="00F60438" w:rsidP="00F60438">
      <w:pPr>
        <w:rPr>
          <w:b/>
          <w:bCs/>
        </w:rPr>
      </w:pPr>
    </w:p>
    <w:p w14:paraId="3ACB7C77" w14:textId="2B72A604" w:rsidR="00F60438" w:rsidRPr="00071BA4" w:rsidRDefault="00F60438" w:rsidP="00F60438">
      <w:pPr>
        <w:rPr>
          <w:b/>
          <w:bCs/>
        </w:rPr>
      </w:pPr>
    </w:p>
    <w:p w14:paraId="6857B78D" w14:textId="77777777" w:rsidR="00F60438" w:rsidRDefault="00F60438" w:rsidP="00F60438">
      <w:pPr>
        <w:rPr>
          <w:b/>
          <w:bCs/>
        </w:rPr>
      </w:pPr>
    </w:p>
    <w:p w14:paraId="156A25C4" w14:textId="77777777" w:rsidR="00BC685A" w:rsidRDefault="00BC685A" w:rsidP="00F60438">
      <w:pPr>
        <w:rPr>
          <w:b/>
          <w:bCs/>
        </w:rPr>
      </w:pPr>
    </w:p>
    <w:p w14:paraId="047AF114" w14:textId="77777777" w:rsidR="00BC685A" w:rsidRPr="00071BA4" w:rsidRDefault="00BC685A" w:rsidP="00F60438">
      <w:pPr>
        <w:rPr>
          <w:b/>
          <w:bCs/>
        </w:rPr>
      </w:pPr>
    </w:p>
    <w:p w14:paraId="11D7F94C" w14:textId="0240E858" w:rsidR="00F60438" w:rsidRPr="00071BA4" w:rsidRDefault="00F60438" w:rsidP="00F60438">
      <w:pPr>
        <w:pStyle w:val="Naslov2"/>
        <w:numPr>
          <w:ilvl w:val="1"/>
          <w:numId w:val="3"/>
        </w:numPr>
        <w:tabs>
          <w:tab w:val="num" w:pos="360"/>
        </w:tabs>
        <w:ind w:left="0" w:firstLine="0"/>
        <w:rPr>
          <w:rFonts w:asciiTheme="minorHAnsi" w:hAnsiTheme="minorHAnsi" w:cstheme="minorHAnsi"/>
          <w:sz w:val="32"/>
          <w:szCs w:val="32"/>
        </w:rPr>
      </w:pPr>
      <w:bookmarkStart w:id="6" w:name="_Toc209595511"/>
      <w:r w:rsidRPr="00071BA4">
        <w:rPr>
          <w:rFonts w:asciiTheme="minorHAnsi" w:hAnsiTheme="minorHAnsi" w:cstheme="minorHAnsi"/>
          <w:sz w:val="32"/>
          <w:szCs w:val="32"/>
        </w:rPr>
        <w:t>Organizacijska struktura</w:t>
      </w:r>
      <w:bookmarkEnd w:id="6"/>
    </w:p>
    <w:p w14:paraId="25838558" w14:textId="4E1EE54E" w:rsidR="00F60438" w:rsidRPr="00071BA4" w:rsidRDefault="00F60438" w:rsidP="00F60438">
      <w:pPr>
        <w:rPr>
          <w:b/>
          <w:bCs/>
        </w:rPr>
      </w:pPr>
      <w:r w:rsidRPr="00071BA4">
        <w:rPr>
          <w:rFonts w:eastAsia="Batang" w:cstheme="minorHAnsi"/>
          <w:noProof/>
        </w:rPr>
        <w:drawing>
          <wp:anchor distT="0" distB="0" distL="114300" distR="114300" simplePos="0" relativeHeight="251661312" behindDoc="1" locked="0" layoutInCell="1" allowOverlap="1" wp14:anchorId="395E8BB8" wp14:editId="07C088D9">
            <wp:simplePos x="0" y="0"/>
            <wp:positionH relativeFrom="column">
              <wp:posOffset>-271145</wp:posOffset>
            </wp:positionH>
            <wp:positionV relativeFrom="paragraph">
              <wp:posOffset>294005</wp:posOffset>
            </wp:positionV>
            <wp:extent cx="6753225" cy="2806700"/>
            <wp:effectExtent l="95250" t="0" r="0" b="0"/>
            <wp:wrapTopAndBottom/>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p>
    <w:p w14:paraId="419F454E" w14:textId="24DFC507" w:rsidR="00F60438" w:rsidRPr="00071BA4" w:rsidRDefault="00F60438" w:rsidP="00F60438">
      <w:pPr>
        <w:rPr>
          <w:b/>
          <w:bCs/>
        </w:rPr>
      </w:pPr>
    </w:p>
    <w:p w14:paraId="16328DFE" w14:textId="0504CD25" w:rsidR="00F60438" w:rsidRPr="00071BA4" w:rsidRDefault="00F60438" w:rsidP="00F60438">
      <w:pPr>
        <w:rPr>
          <w:b/>
          <w:bCs/>
        </w:rPr>
      </w:pPr>
    </w:p>
    <w:p w14:paraId="2C7DF5C8" w14:textId="4F01EC61" w:rsidR="00F60438" w:rsidRPr="00BC685A" w:rsidRDefault="00BC685A" w:rsidP="00F60438">
      <w:r w:rsidRPr="00BC685A">
        <w:t>Općina Trnovec Bartolovečki u svojem vlasništvu</w:t>
      </w:r>
      <w:r w:rsidR="00B82755">
        <w:t xml:space="preserve"> trenutno nema ustanova ni tvrtka, no za potrebe uspostave dječjeg vrtića koji je trenutno u izgradnji, Općina je u procesu osnutka </w:t>
      </w:r>
      <w:r w:rsidR="00B82755" w:rsidRPr="00B82755">
        <w:t>ustanov</w:t>
      </w:r>
      <w:r w:rsidR="00B82755">
        <w:t>e</w:t>
      </w:r>
      <w:r w:rsidR="00B82755" w:rsidRPr="00B82755">
        <w:t xml:space="preserve"> za predškolski odgoj i obrazovanje</w:t>
      </w:r>
      <w:r w:rsidR="00B82755">
        <w:t xml:space="preserve"> koja planira započeti s radom krajem 2026.godine.</w:t>
      </w:r>
      <w:r w:rsidR="00246227">
        <w:t xml:space="preserve"> </w:t>
      </w:r>
    </w:p>
    <w:p w14:paraId="774ACF72" w14:textId="62D6877A" w:rsidR="00F60438" w:rsidRPr="00071BA4" w:rsidRDefault="00F60438" w:rsidP="00F60438"/>
    <w:p w14:paraId="0C0547CC" w14:textId="69F3EED9" w:rsidR="00F60438" w:rsidRPr="00071BA4" w:rsidRDefault="00F60438" w:rsidP="00F60438"/>
    <w:p w14:paraId="41A0087E" w14:textId="2E2940D2" w:rsidR="00F60438" w:rsidRPr="00071BA4" w:rsidRDefault="00F60438" w:rsidP="00F60438"/>
    <w:p w14:paraId="3372AA22" w14:textId="37A84869" w:rsidR="00F60438" w:rsidRPr="00071BA4" w:rsidRDefault="00F60438" w:rsidP="00F60438"/>
    <w:p w14:paraId="50F5A474" w14:textId="4C6E57B7" w:rsidR="00F60438" w:rsidRPr="00071BA4" w:rsidRDefault="00F60438" w:rsidP="00F60438"/>
    <w:p w14:paraId="4027D628" w14:textId="342DE6AA" w:rsidR="00F60438" w:rsidRPr="00071BA4" w:rsidRDefault="00F60438" w:rsidP="00F60438"/>
    <w:p w14:paraId="5FF6D4DB" w14:textId="1B50D23E" w:rsidR="00F60438" w:rsidRPr="00071BA4" w:rsidRDefault="00F60438" w:rsidP="00F60438"/>
    <w:p w14:paraId="069E5198" w14:textId="02ACE91F" w:rsidR="00F60438" w:rsidRPr="00071BA4" w:rsidRDefault="00F60438" w:rsidP="00F60438"/>
    <w:p w14:paraId="3E7806E1" w14:textId="1DACBD8F" w:rsidR="00F60438" w:rsidRPr="00071BA4" w:rsidRDefault="00F60438" w:rsidP="00F60438"/>
    <w:p w14:paraId="06F0DCF0" w14:textId="61588953" w:rsidR="00F60438" w:rsidRPr="00071BA4" w:rsidRDefault="00F60438" w:rsidP="00F60438"/>
    <w:p w14:paraId="1C992074" w14:textId="77777777" w:rsidR="00F60438" w:rsidRPr="00071BA4" w:rsidRDefault="00F60438" w:rsidP="00F60438"/>
    <w:p w14:paraId="7AB2E8A1" w14:textId="41527239" w:rsidR="00F60438" w:rsidRPr="00071BA4" w:rsidRDefault="00F60438" w:rsidP="00F60438"/>
    <w:p w14:paraId="3C93574F" w14:textId="62BF73BA" w:rsidR="00F60438" w:rsidRDefault="00F60438" w:rsidP="00F60438"/>
    <w:p w14:paraId="1043DEAB" w14:textId="77777777" w:rsidR="00BC685A" w:rsidRPr="00071BA4" w:rsidRDefault="00BC685A" w:rsidP="00F60438"/>
    <w:p w14:paraId="5B1E5615" w14:textId="15D9BC4C" w:rsidR="00F60438" w:rsidRPr="00071BA4" w:rsidRDefault="00F60438" w:rsidP="00F60438"/>
    <w:p w14:paraId="35D94A0F" w14:textId="0F77DA62" w:rsidR="00F60438" w:rsidRPr="00071BA4" w:rsidRDefault="00F60438" w:rsidP="00F60438">
      <w:pPr>
        <w:pStyle w:val="Naslov1"/>
        <w:numPr>
          <w:ilvl w:val="0"/>
          <w:numId w:val="3"/>
        </w:numPr>
        <w:tabs>
          <w:tab w:val="num" w:pos="360"/>
        </w:tabs>
        <w:ind w:left="0" w:firstLine="0"/>
        <w:rPr>
          <w:rFonts w:asciiTheme="minorHAnsi" w:hAnsiTheme="minorHAnsi" w:cstheme="minorHAnsi"/>
          <w:b/>
          <w:bCs/>
          <w:color w:val="auto"/>
        </w:rPr>
      </w:pPr>
      <w:bookmarkStart w:id="7" w:name="_Toc209595512"/>
      <w:r w:rsidRPr="00071BA4">
        <w:rPr>
          <w:rFonts w:asciiTheme="minorHAnsi" w:hAnsiTheme="minorHAnsi" w:cstheme="minorHAnsi"/>
          <w:b/>
          <w:bCs/>
          <w:color w:val="auto"/>
        </w:rPr>
        <w:t>Opis izazova</w:t>
      </w:r>
      <w:bookmarkEnd w:id="7"/>
      <w:r w:rsidRPr="00071BA4">
        <w:rPr>
          <w:rFonts w:asciiTheme="minorHAnsi" w:hAnsiTheme="minorHAnsi" w:cstheme="minorHAnsi"/>
          <w:b/>
          <w:bCs/>
          <w:color w:val="auto"/>
        </w:rPr>
        <w:t xml:space="preserve"> </w:t>
      </w:r>
    </w:p>
    <w:p w14:paraId="6BFAE089" w14:textId="41FEC05B" w:rsidR="00F60438" w:rsidRPr="00071BA4" w:rsidRDefault="00F60438" w:rsidP="00F60438">
      <w:pPr>
        <w:tabs>
          <w:tab w:val="left" w:pos="1305"/>
        </w:tabs>
      </w:pPr>
    </w:p>
    <w:p w14:paraId="1284E5BA" w14:textId="199C4D2D" w:rsidR="00F60438" w:rsidRPr="00071BA4" w:rsidRDefault="00F60438" w:rsidP="00F60438">
      <w:pPr>
        <w:pStyle w:val="Naslov2"/>
        <w:numPr>
          <w:ilvl w:val="1"/>
          <w:numId w:val="3"/>
        </w:numPr>
        <w:tabs>
          <w:tab w:val="num" w:pos="360"/>
        </w:tabs>
        <w:ind w:left="0" w:firstLine="0"/>
        <w:rPr>
          <w:rFonts w:asciiTheme="minorHAnsi" w:hAnsiTheme="minorHAnsi" w:cstheme="minorHAnsi"/>
          <w:sz w:val="28"/>
          <w:szCs w:val="28"/>
        </w:rPr>
      </w:pPr>
      <w:bookmarkStart w:id="8" w:name="_Toc209595513"/>
      <w:r w:rsidRPr="00071BA4">
        <w:rPr>
          <w:rFonts w:asciiTheme="minorHAnsi" w:hAnsiTheme="minorHAnsi" w:cstheme="minorHAnsi"/>
          <w:sz w:val="28"/>
          <w:szCs w:val="28"/>
        </w:rPr>
        <w:t>Samouprav</w:t>
      </w:r>
      <w:r w:rsidR="003F18D5" w:rsidRPr="00071BA4">
        <w:rPr>
          <w:rFonts w:asciiTheme="minorHAnsi" w:hAnsiTheme="minorHAnsi" w:cstheme="minorHAnsi"/>
          <w:sz w:val="28"/>
          <w:szCs w:val="28"/>
        </w:rPr>
        <w:t>n</w:t>
      </w:r>
      <w:r w:rsidRPr="00071BA4">
        <w:rPr>
          <w:rFonts w:asciiTheme="minorHAnsi" w:hAnsiTheme="minorHAnsi" w:cstheme="minorHAnsi"/>
          <w:sz w:val="28"/>
          <w:szCs w:val="28"/>
        </w:rPr>
        <w:t>i djelokrug Općine Trnovec Bartolovečki</w:t>
      </w:r>
      <w:bookmarkEnd w:id="8"/>
    </w:p>
    <w:p w14:paraId="0F6DD116" w14:textId="77777777" w:rsidR="00F60438" w:rsidRPr="00071BA4" w:rsidRDefault="00F60438" w:rsidP="00F60438">
      <w:pPr>
        <w:tabs>
          <w:tab w:val="left" w:pos="1305"/>
        </w:tabs>
      </w:pPr>
    </w:p>
    <w:p w14:paraId="02FAFB88" w14:textId="5DF9ECD3" w:rsidR="00F60438" w:rsidRPr="00071BA4" w:rsidRDefault="00F60438" w:rsidP="00F60438">
      <w:pPr>
        <w:ind w:firstLine="360"/>
        <w:jc w:val="both"/>
        <w:rPr>
          <w:rFonts w:cstheme="minorHAnsi"/>
        </w:rPr>
      </w:pPr>
      <w:r w:rsidRPr="00071BA4">
        <w:rPr>
          <w:rFonts w:cstheme="minorHAnsi"/>
        </w:rPr>
        <w:t>Općina Trnovec Bartolovečki jedinica je lokalne samouprave, ustrojena u skladu sa Zakonom o području županija, gradova i općina u Republici Hrvatskoj (NN 90/92.).</w:t>
      </w:r>
    </w:p>
    <w:p w14:paraId="71904F45" w14:textId="77777777" w:rsidR="00F60438" w:rsidRPr="00071BA4" w:rsidRDefault="00F60438" w:rsidP="00F60438">
      <w:pPr>
        <w:ind w:firstLine="708"/>
        <w:jc w:val="both"/>
        <w:rPr>
          <w:rFonts w:cstheme="minorHAnsi"/>
        </w:rPr>
      </w:pPr>
      <w:r w:rsidRPr="008F175B">
        <w:rPr>
          <w:rFonts w:cstheme="minorHAnsi"/>
        </w:rPr>
        <w:t>Sukladno Zakonu o lokalnoj i područnoj (regionalnoj) samoupravi (NN 33/01, 60/01, 129/05, 109/07, 125/08, 36/09, 36/09, 150/11, 144/12, 19/13, 137/15, 123/17, 98/19, 144/20) izvršne poslove u općini obavlja općinski načelnik dok upravnim tijelima upravljaju pročelnici koje na temelju javnog natječaja imenuje općinski načelnik. Predstavničko tijelo Općine je Općinsko vijeće.</w:t>
      </w:r>
    </w:p>
    <w:p w14:paraId="483DF31E" w14:textId="77777777" w:rsidR="00F60438" w:rsidRPr="00071BA4" w:rsidRDefault="00F60438" w:rsidP="00F60438">
      <w:pPr>
        <w:ind w:firstLine="708"/>
        <w:jc w:val="both"/>
        <w:rPr>
          <w:rFonts w:cstheme="minorHAnsi"/>
        </w:rPr>
      </w:pPr>
      <w:r w:rsidRPr="00071BA4">
        <w:rPr>
          <w:rFonts w:cstheme="minorHAnsi"/>
        </w:rPr>
        <w:t>Temeljni financijski akt Općine je proračun kojeg na prijedlog općinskog načelnika donosi predstavničko tijelo.</w:t>
      </w:r>
    </w:p>
    <w:p w14:paraId="274DCFD4" w14:textId="77777777" w:rsidR="00F60438" w:rsidRPr="00071BA4" w:rsidRDefault="00F60438" w:rsidP="00F60438"/>
    <w:p w14:paraId="6F2AC51D" w14:textId="77777777" w:rsidR="00F60438" w:rsidRPr="00071BA4" w:rsidRDefault="00F60438" w:rsidP="00F60438">
      <w:pPr>
        <w:pStyle w:val="Naslov2"/>
        <w:numPr>
          <w:ilvl w:val="1"/>
          <w:numId w:val="3"/>
        </w:numPr>
        <w:tabs>
          <w:tab w:val="num" w:pos="360"/>
        </w:tabs>
        <w:ind w:left="0" w:firstLine="0"/>
        <w:rPr>
          <w:rFonts w:asciiTheme="minorHAnsi" w:hAnsiTheme="minorHAnsi" w:cstheme="minorHAnsi"/>
          <w:sz w:val="28"/>
          <w:szCs w:val="28"/>
        </w:rPr>
      </w:pPr>
      <w:r w:rsidRPr="00071BA4">
        <w:rPr>
          <w:rFonts w:asciiTheme="minorHAnsi" w:hAnsiTheme="minorHAnsi" w:cstheme="minorHAnsi"/>
          <w:sz w:val="28"/>
          <w:szCs w:val="28"/>
        </w:rPr>
        <w:t xml:space="preserve"> </w:t>
      </w:r>
      <w:bookmarkStart w:id="9" w:name="_Toc209595514"/>
      <w:r w:rsidRPr="00071BA4">
        <w:rPr>
          <w:rFonts w:asciiTheme="minorHAnsi" w:hAnsiTheme="minorHAnsi" w:cstheme="minorHAnsi"/>
          <w:sz w:val="28"/>
          <w:szCs w:val="28"/>
        </w:rPr>
        <w:t>Prostorne značajke i demografsko stanje</w:t>
      </w:r>
      <w:bookmarkEnd w:id="9"/>
      <w:r w:rsidRPr="00071BA4">
        <w:rPr>
          <w:rFonts w:asciiTheme="minorHAnsi" w:hAnsiTheme="minorHAnsi" w:cstheme="minorHAnsi"/>
          <w:sz w:val="28"/>
          <w:szCs w:val="28"/>
        </w:rPr>
        <w:t xml:space="preserve"> </w:t>
      </w:r>
    </w:p>
    <w:p w14:paraId="56D8E637"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0" w:name="_Toc209595515"/>
      <w:r w:rsidRPr="00071BA4">
        <w:rPr>
          <w:rFonts w:asciiTheme="minorHAnsi" w:hAnsiTheme="minorHAnsi" w:cstheme="minorHAnsi"/>
          <w:b/>
          <w:bCs/>
          <w:color w:val="auto"/>
        </w:rPr>
        <w:t>Prirodne značajke</w:t>
      </w:r>
      <w:bookmarkEnd w:id="10"/>
    </w:p>
    <w:p w14:paraId="5A04AF69" w14:textId="77777777" w:rsidR="00F60438" w:rsidRPr="00071BA4" w:rsidRDefault="00F60438" w:rsidP="00F60438">
      <w:pPr>
        <w:autoSpaceDE w:val="0"/>
        <w:autoSpaceDN w:val="0"/>
        <w:adjustRightInd w:val="0"/>
        <w:rPr>
          <w:rFonts w:cstheme="minorHAnsi"/>
        </w:rPr>
      </w:pPr>
    </w:p>
    <w:p w14:paraId="66C9BAC2" w14:textId="1581F754" w:rsidR="00F60438" w:rsidRPr="00071BA4" w:rsidRDefault="00F60438" w:rsidP="004B31E8">
      <w:pPr>
        <w:ind w:firstLine="708"/>
        <w:jc w:val="both"/>
      </w:pPr>
      <w:r w:rsidRPr="00071BA4">
        <w:t>Općina Trnovec Bartolovečki smještena je u dravskoj ravnici, na desnoj obali rijeke Drave, u sjevernom središnjem dijelu Varaždinske županije i prostire se na 38,68 m</w:t>
      </w:r>
      <w:r w:rsidRPr="00071BA4">
        <w:rPr>
          <w:vertAlign w:val="superscript"/>
        </w:rPr>
        <w:t>2</w:t>
      </w:r>
      <w:r w:rsidRPr="00071BA4">
        <w:t>. Na istoku graniči s Općinom Martijanec, na zapadu s Gradom Varaždinom, na jugu s Općinom Jalžabet te na sjeveru s Međimurskom županijo</w:t>
      </w:r>
      <w:r w:rsidR="007F69D5" w:rsidRPr="00071BA4">
        <w:t>m</w:t>
      </w:r>
      <w:r w:rsidRPr="00071BA4">
        <w:t xml:space="preserve">. </w:t>
      </w:r>
    </w:p>
    <w:p w14:paraId="2082E7D7" w14:textId="411E66A6" w:rsidR="00F60438" w:rsidRPr="00071BA4" w:rsidRDefault="00F60438" w:rsidP="004B31E8">
      <w:pPr>
        <w:ind w:firstLine="708"/>
        <w:jc w:val="both"/>
      </w:pPr>
      <w:r w:rsidRPr="00071BA4">
        <w:t>Područjem prolazi autocesta A4 Zagreb-Goričan koja povezuje središnju Europu sa sjeverom i jugom Hrvatske, kao i državna cesta D2 koja povezuje zapadnu Europu sa sjeverom i istokom Hrvatske, što Općinu smješta u povoljan geografski i geoprometni položaj.</w:t>
      </w:r>
    </w:p>
    <w:p w14:paraId="2D9136CC" w14:textId="7A975A24" w:rsidR="00F60438" w:rsidRPr="00071BA4" w:rsidRDefault="00F60438" w:rsidP="004B2BA0">
      <w:pPr>
        <w:ind w:firstLine="708"/>
        <w:jc w:val="both"/>
        <w:rPr>
          <w:rFonts w:eastAsia="Times New Roman"/>
          <w:lang w:eastAsia="hr-HR"/>
        </w:rPr>
      </w:pPr>
      <w:r w:rsidRPr="00071BA4">
        <w:rPr>
          <w:rFonts w:eastAsia="Times New Roman"/>
          <w:lang w:eastAsia="hr-HR"/>
        </w:rPr>
        <w:t>Općina je osnovana 1993. godine na temelju postojanja zajedničke povezanosti i interesa stanovnika naselja Trnovec (najveće, na 12</w:t>
      </w:r>
      <w:r w:rsidR="004B2BA0" w:rsidRPr="00071BA4">
        <w:rPr>
          <w:rFonts w:eastAsia="Times New Roman"/>
          <w:lang w:eastAsia="hr-HR"/>
        </w:rPr>
        <w:t xml:space="preserve">,1 </w:t>
      </w:r>
      <w:r w:rsidRPr="00071BA4">
        <w:rPr>
          <w:rFonts w:eastAsia="Times New Roman"/>
          <w:lang w:eastAsia="hr-HR"/>
        </w:rPr>
        <w:t>km</w:t>
      </w:r>
      <w:r w:rsidRPr="00071BA4">
        <w:rPr>
          <w:rFonts w:eastAsia="Times New Roman"/>
          <w:vertAlign w:val="superscript"/>
          <w:lang w:eastAsia="hr-HR"/>
        </w:rPr>
        <w:t>2</w:t>
      </w:r>
      <w:r w:rsidRPr="00071BA4">
        <w:rPr>
          <w:rFonts w:eastAsia="Times New Roman"/>
          <w:lang w:eastAsia="hr-HR"/>
        </w:rPr>
        <w:t xml:space="preserve">), </w:t>
      </w:r>
      <w:proofErr w:type="spellStart"/>
      <w:r w:rsidRPr="00071BA4">
        <w:rPr>
          <w:rFonts w:eastAsia="Times New Roman"/>
          <w:lang w:eastAsia="hr-HR"/>
        </w:rPr>
        <w:t>Bartolovec</w:t>
      </w:r>
      <w:proofErr w:type="spellEnd"/>
      <w:r w:rsidRPr="00071BA4">
        <w:rPr>
          <w:rFonts w:eastAsia="Times New Roman"/>
          <w:lang w:eastAsia="hr-HR"/>
        </w:rPr>
        <w:t xml:space="preserve">, </w:t>
      </w:r>
      <w:proofErr w:type="spellStart"/>
      <w:r w:rsidRPr="00071BA4">
        <w:rPr>
          <w:rFonts w:eastAsia="Times New Roman"/>
          <w:lang w:eastAsia="hr-HR"/>
        </w:rPr>
        <w:t>Žabnik</w:t>
      </w:r>
      <w:proofErr w:type="spellEnd"/>
      <w:r w:rsidRPr="00071BA4">
        <w:rPr>
          <w:rFonts w:eastAsia="Times New Roman"/>
          <w:lang w:eastAsia="hr-HR"/>
        </w:rPr>
        <w:t xml:space="preserve"> (najmanje, na 1,27 km</w:t>
      </w:r>
      <w:r w:rsidRPr="00071BA4">
        <w:rPr>
          <w:rFonts w:eastAsia="Times New Roman"/>
          <w:vertAlign w:val="superscript"/>
          <w:lang w:eastAsia="hr-HR"/>
        </w:rPr>
        <w:t>2</w:t>
      </w:r>
      <w:r w:rsidRPr="00071BA4">
        <w:rPr>
          <w:rFonts w:eastAsia="Times New Roman"/>
          <w:lang w:eastAsia="hr-HR"/>
        </w:rPr>
        <w:t xml:space="preserve">), </w:t>
      </w:r>
      <w:proofErr w:type="spellStart"/>
      <w:r w:rsidRPr="00071BA4">
        <w:rPr>
          <w:rFonts w:eastAsia="Times New Roman"/>
          <w:lang w:eastAsia="hr-HR"/>
        </w:rPr>
        <w:t>Štefanec</w:t>
      </w:r>
      <w:proofErr w:type="spellEnd"/>
      <w:r w:rsidRPr="00071BA4">
        <w:rPr>
          <w:rFonts w:eastAsia="Times New Roman"/>
          <w:lang w:eastAsia="hr-HR"/>
        </w:rPr>
        <w:t xml:space="preserve">, Šemovec i </w:t>
      </w:r>
      <w:proofErr w:type="spellStart"/>
      <w:r w:rsidRPr="00071BA4">
        <w:rPr>
          <w:rFonts w:eastAsia="Times New Roman"/>
          <w:lang w:eastAsia="hr-HR"/>
        </w:rPr>
        <w:t>Zamlaka</w:t>
      </w:r>
      <w:proofErr w:type="spellEnd"/>
      <w:r w:rsidRPr="00071BA4">
        <w:rPr>
          <w:rFonts w:eastAsia="Times New Roman"/>
          <w:lang w:eastAsia="hr-HR"/>
        </w:rPr>
        <w:t xml:space="preserve">, koji se i danas administrativno nalaze u sastavu Općine. </w:t>
      </w:r>
    </w:p>
    <w:p w14:paraId="2F75DB13" w14:textId="2E3B495F" w:rsidR="00F60438" w:rsidRPr="00071BA4" w:rsidRDefault="00F60438" w:rsidP="004B31E8">
      <w:pPr>
        <w:ind w:firstLine="708"/>
        <w:jc w:val="both"/>
        <w:rPr>
          <w:b/>
          <w:bCs/>
          <w:color w:val="000000"/>
        </w:rPr>
      </w:pPr>
      <w:r w:rsidRPr="00071BA4">
        <w:t>Općina Trnovec Bartolovečki cijelom dužinom smještena je uz tok rijeke Drave i Varaždinsko jezero. Od drugih značajnijih vodotoka, tu je i rijeka Plitvica.</w:t>
      </w:r>
    </w:p>
    <w:p w14:paraId="6DB4FC63" w14:textId="0884D474" w:rsidR="00F60438" w:rsidRPr="00071BA4" w:rsidRDefault="00F60438" w:rsidP="004B31E8">
      <w:pPr>
        <w:ind w:firstLine="708"/>
        <w:jc w:val="both"/>
      </w:pPr>
      <w:r w:rsidRPr="00071BA4">
        <w:t xml:space="preserve">Od prirodnih vrijednosti potrebno je istaknuti potok </w:t>
      </w:r>
      <w:proofErr w:type="spellStart"/>
      <w:r w:rsidRPr="00071BA4">
        <w:t>Zbel</w:t>
      </w:r>
      <w:proofErr w:type="spellEnd"/>
      <w:r w:rsidRPr="00071BA4">
        <w:t xml:space="preserve"> u naselju Trnovec, odnosno krajobraz koji se predlaže štititi kroz mehanizme ekološke mreže NATURA 2000, koji predstavlja potencijal za razvoj rekreativne zone. Dosadašnjim ulaganjima u potok </w:t>
      </w:r>
      <w:proofErr w:type="spellStart"/>
      <w:r w:rsidRPr="00071BA4">
        <w:t>Zbel</w:t>
      </w:r>
      <w:proofErr w:type="spellEnd"/>
      <w:r w:rsidRPr="00071BA4">
        <w:t xml:space="preserve"> i šetnicu, za mještane Općine prostor uz potok </w:t>
      </w:r>
      <w:proofErr w:type="spellStart"/>
      <w:r w:rsidRPr="00071BA4">
        <w:t>Zbel</w:t>
      </w:r>
      <w:proofErr w:type="spellEnd"/>
      <w:r w:rsidRPr="00071BA4">
        <w:t xml:space="preserve"> postao je i mjesto održavanja brojnih zabavnih manifestacija.</w:t>
      </w:r>
    </w:p>
    <w:p w14:paraId="5343428C" w14:textId="6F27DCC4" w:rsidR="00F60438" w:rsidRPr="00071BA4" w:rsidRDefault="00F60438" w:rsidP="004B31E8">
      <w:pPr>
        <w:ind w:firstLine="708"/>
        <w:jc w:val="both"/>
        <w:rPr>
          <w:b/>
          <w:bCs/>
        </w:rPr>
      </w:pPr>
      <w:r w:rsidRPr="00071BA4">
        <w:t>Politika urba</w:t>
      </w:r>
      <w:r w:rsidR="004B31E8" w:rsidRPr="00071BA4">
        <w:rPr>
          <w:b/>
          <w:bCs/>
        </w:rPr>
        <w:t>n</w:t>
      </w:r>
      <w:r w:rsidRPr="00071BA4">
        <w:t>izacije i prostornoga uređenja uređena je IV. Izmjenama i dopunama Prostornog plana uređenja općine Trnovec Bartolovečki iz 2020. godine, koji je objavljen u Službenom vjesniku Varaždinske županije 64/2020.</w:t>
      </w:r>
      <w:r w:rsidR="00D169B8" w:rsidRPr="00071BA4">
        <w:t xml:space="preserve"> </w:t>
      </w:r>
    </w:p>
    <w:p w14:paraId="565CD3F1" w14:textId="77777777" w:rsidR="00F60438" w:rsidRPr="00071BA4" w:rsidRDefault="00F60438" w:rsidP="00F60438">
      <w:pPr>
        <w:pStyle w:val="Naslov2"/>
        <w:ind w:firstLine="360"/>
        <w:jc w:val="both"/>
        <w:rPr>
          <w:rFonts w:asciiTheme="minorHAnsi" w:hAnsiTheme="minorHAnsi" w:cstheme="minorHAnsi"/>
          <w:b w:val="0"/>
          <w:bCs w:val="0"/>
          <w:sz w:val="22"/>
          <w:szCs w:val="22"/>
        </w:rPr>
      </w:pPr>
    </w:p>
    <w:p w14:paraId="423BB1A6"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1" w:name="_Toc209595516"/>
      <w:r w:rsidRPr="00071BA4">
        <w:rPr>
          <w:rFonts w:asciiTheme="minorHAnsi" w:hAnsiTheme="minorHAnsi" w:cstheme="minorHAnsi"/>
          <w:b/>
          <w:bCs/>
          <w:color w:val="auto"/>
        </w:rPr>
        <w:t>Demografske značajke</w:t>
      </w:r>
      <w:bookmarkEnd w:id="11"/>
    </w:p>
    <w:p w14:paraId="071AF2C4" w14:textId="77777777" w:rsidR="00F60438" w:rsidRPr="00071BA4" w:rsidRDefault="00F60438" w:rsidP="00F60438">
      <w:pPr>
        <w:autoSpaceDE w:val="0"/>
        <w:autoSpaceDN w:val="0"/>
        <w:adjustRightInd w:val="0"/>
        <w:ind w:firstLine="360"/>
        <w:contextualSpacing/>
        <w:jc w:val="both"/>
        <w:rPr>
          <w:rFonts w:cstheme="minorHAnsi"/>
        </w:rPr>
      </w:pPr>
    </w:p>
    <w:p w14:paraId="2FE00B4B" w14:textId="79AFDED0" w:rsidR="00F60438" w:rsidRPr="00071BA4" w:rsidRDefault="00F60438" w:rsidP="00F60438">
      <w:pPr>
        <w:autoSpaceDE w:val="0"/>
        <w:autoSpaceDN w:val="0"/>
        <w:adjustRightInd w:val="0"/>
        <w:ind w:firstLine="360"/>
        <w:contextualSpacing/>
        <w:jc w:val="both"/>
        <w:rPr>
          <w:rFonts w:cstheme="minorHAnsi"/>
        </w:rPr>
      </w:pPr>
      <w:r w:rsidRPr="00071BA4">
        <w:rPr>
          <w:rFonts w:cstheme="minorHAnsi"/>
        </w:rPr>
        <w:t xml:space="preserve">Prema </w:t>
      </w:r>
      <w:r w:rsidRPr="00071BA4">
        <w:rPr>
          <w:rFonts w:cstheme="minorHAnsi"/>
          <w:color w:val="000000"/>
        </w:rPr>
        <w:t>popisu stanovništva 20</w:t>
      </w:r>
      <w:r w:rsidR="00380725" w:rsidRPr="00071BA4">
        <w:rPr>
          <w:rFonts w:cstheme="minorHAnsi"/>
          <w:color w:val="000000"/>
        </w:rPr>
        <w:t>2</w:t>
      </w:r>
      <w:r w:rsidRPr="00071BA4">
        <w:rPr>
          <w:rFonts w:cstheme="minorHAnsi"/>
          <w:color w:val="000000"/>
        </w:rPr>
        <w:t xml:space="preserve">1. godine </w:t>
      </w:r>
      <w:r w:rsidR="000C1E13" w:rsidRPr="00071BA4">
        <w:rPr>
          <w:rFonts w:cstheme="minorHAnsi"/>
          <w:color w:val="000000"/>
        </w:rPr>
        <w:t>o</w:t>
      </w:r>
      <w:r w:rsidRPr="00071BA4">
        <w:rPr>
          <w:rFonts w:cstheme="minorHAnsi"/>
          <w:color w:val="000000"/>
        </w:rPr>
        <w:t xml:space="preserve">pćina ima </w:t>
      </w:r>
      <w:r w:rsidR="00380725" w:rsidRPr="00071BA4">
        <w:rPr>
          <w:rFonts w:cstheme="minorHAnsi"/>
          <w:color w:val="000000"/>
        </w:rPr>
        <w:t>1.856</w:t>
      </w:r>
      <w:r w:rsidRPr="00071BA4">
        <w:rPr>
          <w:rFonts w:cstheme="minorHAnsi"/>
          <w:color w:val="000000"/>
        </w:rPr>
        <w:t xml:space="preserve"> kućanstava i 6.</w:t>
      </w:r>
      <w:r w:rsidR="00380725" w:rsidRPr="00071BA4">
        <w:rPr>
          <w:rFonts w:cstheme="minorHAnsi"/>
          <w:color w:val="000000"/>
        </w:rPr>
        <w:t>106</w:t>
      </w:r>
      <w:r w:rsidRPr="00071BA4">
        <w:rPr>
          <w:rFonts w:cstheme="minorHAnsi"/>
          <w:color w:val="000000"/>
        </w:rPr>
        <w:t xml:space="preserve"> stanovnika, što je 4% od ukupnog stanovništva Varaždinske županije (1</w:t>
      </w:r>
      <w:r w:rsidR="00380725" w:rsidRPr="00071BA4">
        <w:rPr>
          <w:rFonts w:cstheme="minorHAnsi"/>
          <w:color w:val="000000"/>
        </w:rPr>
        <w:t>59.487</w:t>
      </w:r>
      <w:r w:rsidRPr="00071BA4">
        <w:rPr>
          <w:rFonts w:cstheme="minorHAnsi"/>
          <w:color w:val="000000"/>
        </w:rPr>
        <w:t xml:space="preserve">). </w:t>
      </w:r>
      <w:r w:rsidRPr="00071BA4">
        <w:rPr>
          <w:rFonts w:cstheme="minorHAnsi"/>
        </w:rPr>
        <w:t xml:space="preserve">Po broju stanovnika u </w:t>
      </w:r>
      <w:r w:rsidR="000C1E13" w:rsidRPr="00071BA4">
        <w:rPr>
          <w:rFonts w:cstheme="minorHAnsi"/>
        </w:rPr>
        <w:t>o</w:t>
      </w:r>
      <w:r w:rsidRPr="00071BA4">
        <w:rPr>
          <w:rFonts w:cstheme="minorHAnsi"/>
        </w:rPr>
        <w:t xml:space="preserve">pćini Trnovec Bartolovečki najveće je naselje Trnovec koje broji </w:t>
      </w:r>
      <w:r w:rsidR="00380725" w:rsidRPr="00071BA4">
        <w:rPr>
          <w:rFonts w:cstheme="minorHAnsi"/>
        </w:rPr>
        <w:t>3.750</w:t>
      </w:r>
      <w:r w:rsidRPr="00071BA4">
        <w:rPr>
          <w:rFonts w:cstheme="minorHAnsi"/>
        </w:rPr>
        <w:t xml:space="preserve"> stanovnika, a najmanje je naselje </w:t>
      </w:r>
      <w:proofErr w:type="spellStart"/>
      <w:r w:rsidRPr="00071BA4">
        <w:rPr>
          <w:rFonts w:cstheme="minorHAnsi"/>
        </w:rPr>
        <w:t>Žabnik</w:t>
      </w:r>
      <w:proofErr w:type="spellEnd"/>
      <w:r w:rsidRPr="00071BA4">
        <w:rPr>
          <w:rFonts w:cstheme="minorHAnsi"/>
        </w:rPr>
        <w:t xml:space="preserve"> sa svega 1</w:t>
      </w:r>
      <w:r w:rsidR="00380725" w:rsidRPr="00071BA4">
        <w:rPr>
          <w:rFonts w:cstheme="minorHAnsi"/>
        </w:rPr>
        <w:t>62</w:t>
      </w:r>
      <w:r w:rsidRPr="00071BA4">
        <w:rPr>
          <w:rFonts w:cstheme="minorHAnsi"/>
        </w:rPr>
        <w:t xml:space="preserve"> stanovnika. </w:t>
      </w:r>
      <w:bookmarkStart w:id="12" w:name="_Hlk202947909"/>
      <w:r w:rsidRPr="00071BA4">
        <w:rPr>
          <w:rFonts w:cstheme="minorHAnsi"/>
        </w:rPr>
        <w:t>Prosječna veličina naselja prema broju stanovnika iznosi 1.</w:t>
      </w:r>
      <w:r w:rsidR="00027CAE" w:rsidRPr="00071BA4">
        <w:rPr>
          <w:rFonts w:cstheme="minorHAnsi"/>
        </w:rPr>
        <w:t>024</w:t>
      </w:r>
      <w:r w:rsidRPr="00071BA4">
        <w:rPr>
          <w:rFonts w:cstheme="minorHAnsi"/>
        </w:rPr>
        <w:t xml:space="preserve"> stanovnika po naselju. Gustoća naseljenosti na području općine iznosi 1</w:t>
      </w:r>
      <w:r w:rsidR="00027CAE" w:rsidRPr="00071BA4">
        <w:rPr>
          <w:rFonts w:cstheme="minorHAnsi"/>
        </w:rPr>
        <w:t>58</w:t>
      </w:r>
      <w:r w:rsidRPr="00071BA4">
        <w:rPr>
          <w:rFonts w:cstheme="minorHAnsi"/>
        </w:rPr>
        <w:t>,70 st/km</w:t>
      </w:r>
      <w:r w:rsidRPr="00071BA4">
        <w:rPr>
          <w:rFonts w:cstheme="minorHAnsi"/>
          <w:vertAlign w:val="superscript"/>
        </w:rPr>
        <w:t>2</w:t>
      </w:r>
      <w:bookmarkEnd w:id="12"/>
      <w:r w:rsidR="00027CAE" w:rsidRPr="00071BA4">
        <w:rPr>
          <w:rFonts w:cstheme="minorHAnsi"/>
        </w:rPr>
        <w:t>.</w:t>
      </w:r>
    </w:p>
    <w:p w14:paraId="4AE61122" w14:textId="77777777" w:rsidR="00F60438" w:rsidRPr="00071BA4" w:rsidRDefault="00F60438" w:rsidP="00F60438">
      <w:pPr>
        <w:pStyle w:val="Opisslike"/>
        <w:rPr>
          <w:i w:val="0"/>
          <w:iCs w:val="0"/>
        </w:rPr>
      </w:pPr>
    </w:p>
    <w:p w14:paraId="745639B8" w14:textId="3E3ED3E3" w:rsidR="00F60438" w:rsidRPr="00071BA4" w:rsidRDefault="00F60438" w:rsidP="008F175B">
      <w:pPr>
        <w:pStyle w:val="Naslov2"/>
        <w:numPr>
          <w:ilvl w:val="1"/>
          <w:numId w:val="3"/>
        </w:numPr>
        <w:rPr>
          <w:rStyle w:val="Naslov2Char"/>
          <w:rFonts w:ascii="Calibri" w:eastAsiaTheme="minorHAnsi" w:hAnsi="Calibri" w:cs="Calibri"/>
          <w:color w:val="44546A" w:themeColor="text2"/>
          <w:sz w:val="20"/>
          <w:szCs w:val="20"/>
          <w:lang w:eastAsia="en-US"/>
        </w:rPr>
      </w:pPr>
      <w:bookmarkStart w:id="13" w:name="_Toc209595517"/>
      <w:r w:rsidRPr="00071BA4">
        <w:rPr>
          <w:rStyle w:val="Naslov2Char"/>
          <w:rFonts w:asciiTheme="minorHAnsi" w:hAnsiTheme="minorHAnsi" w:cstheme="minorHAnsi"/>
          <w:sz w:val="28"/>
          <w:szCs w:val="28"/>
        </w:rPr>
        <w:t>Stanje infrastrukture</w:t>
      </w:r>
      <w:bookmarkEnd w:id="13"/>
    </w:p>
    <w:p w14:paraId="2AF13192" w14:textId="77777777" w:rsidR="00F60438" w:rsidRPr="00071BA4" w:rsidRDefault="00F60438" w:rsidP="00F60438">
      <w:pPr>
        <w:pStyle w:val="Opisslike"/>
        <w:rPr>
          <w:rStyle w:val="Naslov2Char"/>
          <w:rFonts w:asciiTheme="minorHAnsi" w:eastAsiaTheme="minorHAnsi" w:hAnsiTheme="minorHAnsi" w:cstheme="minorHAnsi"/>
          <w:i w:val="0"/>
          <w:iCs w:val="0"/>
          <w:color w:val="auto"/>
          <w:sz w:val="18"/>
          <w:szCs w:val="18"/>
        </w:rPr>
      </w:pPr>
    </w:p>
    <w:p w14:paraId="02076CE8"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4" w:name="_Toc209595518"/>
      <w:r w:rsidRPr="00071BA4">
        <w:rPr>
          <w:rFonts w:asciiTheme="minorHAnsi" w:hAnsiTheme="minorHAnsi" w:cstheme="minorHAnsi"/>
          <w:b/>
          <w:bCs/>
          <w:color w:val="auto"/>
        </w:rPr>
        <w:t>Prometna infrastruktura</w:t>
      </w:r>
      <w:bookmarkEnd w:id="14"/>
      <w:r w:rsidRPr="00071BA4">
        <w:rPr>
          <w:rFonts w:asciiTheme="minorHAnsi" w:hAnsiTheme="minorHAnsi" w:cstheme="minorHAnsi"/>
          <w:b/>
          <w:bCs/>
          <w:color w:val="auto"/>
        </w:rPr>
        <w:t xml:space="preserve"> </w:t>
      </w:r>
    </w:p>
    <w:p w14:paraId="71E9C2F7" w14:textId="77777777" w:rsidR="00F60438" w:rsidRPr="00071BA4" w:rsidRDefault="00F60438" w:rsidP="00F60438"/>
    <w:p w14:paraId="299CF901" w14:textId="3FFB353A" w:rsidR="00F60438" w:rsidRPr="00071BA4" w:rsidRDefault="00F60438" w:rsidP="007F69D5">
      <w:pPr>
        <w:autoSpaceDE w:val="0"/>
        <w:autoSpaceDN w:val="0"/>
        <w:adjustRightInd w:val="0"/>
        <w:ind w:firstLine="357"/>
        <w:jc w:val="both"/>
        <w:rPr>
          <w:rFonts w:cstheme="minorHAnsi"/>
        </w:rPr>
      </w:pPr>
      <w:r w:rsidRPr="00071BA4">
        <w:rPr>
          <w:rFonts w:cstheme="minorHAnsi"/>
        </w:rPr>
        <w:t xml:space="preserve">Cestovna infrastruktura na području općine obuhvaća jednu autocestu, dvije državne, četiri županijske i sedam lokalnih cesta. Autocesta A4 Goričan–Varaždin – Zagreb ukupne je dužine 97 km, a područjem </w:t>
      </w:r>
      <w:r w:rsidR="000C1E13" w:rsidRPr="00071BA4">
        <w:rPr>
          <w:rFonts w:cstheme="minorHAnsi"/>
        </w:rPr>
        <w:t>o</w:t>
      </w:r>
      <w:r w:rsidRPr="00071BA4">
        <w:rPr>
          <w:rFonts w:cstheme="minorHAnsi"/>
        </w:rPr>
        <w:t xml:space="preserve">pćine prolazi u dužini od približno 6,5 km te se proteže od sjeveroistočnog dijela </w:t>
      </w:r>
      <w:r w:rsidR="000C1E13" w:rsidRPr="00071BA4">
        <w:rPr>
          <w:rFonts w:cstheme="minorHAnsi"/>
        </w:rPr>
        <w:t>o</w:t>
      </w:r>
      <w:r w:rsidRPr="00071BA4">
        <w:rPr>
          <w:rFonts w:cstheme="minorHAnsi"/>
        </w:rPr>
        <w:t>pćine prema jugu.</w:t>
      </w:r>
    </w:p>
    <w:p w14:paraId="30AEE26C" w14:textId="736EECBD" w:rsidR="00F60438" w:rsidRPr="00071BA4" w:rsidRDefault="00F60438" w:rsidP="007F69D5">
      <w:pPr>
        <w:autoSpaceDE w:val="0"/>
        <w:autoSpaceDN w:val="0"/>
        <w:adjustRightInd w:val="0"/>
        <w:ind w:firstLine="357"/>
        <w:jc w:val="both"/>
        <w:rPr>
          <w:rFonts w:cstheme="minorHAnsi"/>
        </w:rPr>
      </w:pPr>
      <w:r w:rsidRPr="00071BA4">
        <w:rPr>
          <w:rFonts w:cstheme="minorHAnsi"/>
        </w:rPr>
        <w:t xml:space="preserve">Ukupna dužina državnih cesta na području </w:t>
      </w:r>
      <w:r w:rsidR="000C1E13" w:rsidRPr="00071BA4">
        <w:rPr>
          <w:rFonts w:cstheme="minorHAnsi"/>
        </w:rPr>
        <w:t>o</w:t>
      </w:r>
      <w:r w:rsidRPr="00071BA4">
        <w:rPr>
          <w:rFonts w:cstheme="minorHAnsi"/>
        </w:rPr>
        <w:t>pćine iznosi</w:t>
      </w:r>
      <w:r w:rsidR="004B2BA0" w:rsidRPr="00071BA4">
        <w:rPr>
          <w:rFonts w:cstheme="minorHAnsi"/>
        </w:rPr>
        <w:t xml:space="preserve"> više od</w:t>
      </w:r>
      <w:r w:rsidRPr="00071BA4">
        <w:rPr>
          <w:rFonts w:cstheme="minorHAnsi"/>
        </w:rPr>
        <w:t xml:space="preserve"> 37 kilometara, više od 15 kilometara je županijskih cesta, te skoro 11 kilometara lokalnih cesta. Na prostoru </w:t>
      </w:r>
      <w:r w:rsidR="000C1E13" w:rsidRPr="00071BA4">
        <w:rPr>
          <w:rFonts w:cstheme="minorHAnsi"/>
        </w:rPr>
        <w:t>o</w:t>
      </w:r>
      <w:r w:rsidRPr="00071BA4">
        <w:rPr>
          <w:rFonts w:cstheme="minorHAnsi"/>
        </w:rPr>
        <w:t xml:space="preserve">pćine postoji također više od 100 kilometara nerazvrstanih cesta, zbog čega je prepoznata potreba za sanacijom </w:t>
      </w:r>
      <w:r w:rsidR="00D33F56" w:rsidRPr="00071BA4">
        <w:rPr>
          <w:rFonts w:cstheme="minorHAnsi"/>
        </w:rPr>
        <w:t>više od 70</w:t>
      </w:r>
      <w:r w:rsidRPr="00071BA4">
        <w:rPr>
          <w:rFonts w:cstheme="minorHAnsi"/>
        </w:rPr>
        <w:t xml:space="preserve"> kilometara poljskih puteva, što je jedno od planiranih ulaganja u budućem razdoblju.    </w:t>
      </w:r>
    </w:p>
    <w:p w14:paraId="403113DD" w14:textId="77777777" w:rsidR="00F60438" w:rsidRPr="00071BA4" w:rsidRDefault="00F60438" w:rsidP="00F60438">
      <w:pPr>
        <w:autoSpaceDE w:val="0"/>
        <w:autoSpaceDN w:val="0"/>
        <w:adjustRightInd w:val="0"/>
        <w:ind w:firstLine="357"/>
        <w:jc w:val="both"/>
        <w:rPr>
          <w:rFonts w:cstheme="minorHAnsi"/>
        </w:rPr>
      </w:pPr>
      <w:r w:rsidRPr="00071BA4">
        <w:rPr>
          <w:rFonts w:cstheme="minorHAnsi"/>
        </w:rPr>
        <w:t xml:space="preserve">S obzirom da prometna cestovna infrastruktura zahtijeva stalna ulaganja, u planu su i projekti sanacije oštećenih dijelova postojećih cesta, redovito održavanje postojećih cesta, izgradnja novih cesta, te projekti koji će pridonijeti većoj sigurnosti putnika.   </w:t>
      </w:r>
    </w:p>
    <w:p w14:paraId="4DAB38D4" w14:textId="77777777" w:rsidR="00F60438" w:rsidRPr="00071BA4" w:rsidRDefault="00F60438" w:rsidP="00F60438">
      <w:pPr>
        <w:rPr>
          <w:rFonts w:cstheme="minorHAnsi"/>
          <w:sz w:val="28"/>
          <w:szCs w:val="28"/>
        </w:rPr>
      </w:pPr>
    </w:p>
    <w:p w14:paraId="3FE3CE4E"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5" w:name="_Toc209595519"/>
      <w:r w:rsidRPr="00071BA4">
        <w:rPr>
          <w:rFonts w:asciiTheme="minorHAnsi" w:hAnsiTheme="minorHAnsi" w:cstheme="minorHAnsi"/>
          <w:b/>
          <w:bCs/>
          <w:color w:val="auto"/>
        </w:rPr>
        <w:t>Komunalna infrastruktura</w:t>
      </w:r>
      <w:bookmarkEnd w:id="15"/>
    </w:p>
    <w:p w14:paraId="208985C0" w14:textId="77777777" w:rsidR="00F60438" w:rsidRPr="00071BA4" w:rsidRDefault="00F60438" w:rsidP="00F60438"/>
    <w:p w14:paraId="56DCCB93" w14:textId="77777777" w:rsidR="00F60438" w:rsidRPr="00071BA4" w:rsidRDefault="00F60438" w:rsidP="00F60438">
      <w:pPr>
        <w:autoSpaceDE w:val="0"/>
        <w:autoSpaceDN w:val="0"/>
        <w:adjustRightInd w:val="0"/>
        <w:contextualSpacing/>
        <w:rPr>
          <w:rFonts w:cstheme="minorHAnsi"/>
          <w:b/>
          <w:bCs/>
        </w:rPr>
      </w:pPr>
      <w:r w:rsidRPr="00071BA4">
        <w:rPr>
          <w:rFonts w:cstheme="minorHAnsi"/>
          <w:b/>
          <w:bCs/>
        </w:rPr>
        <w:t>Telekomunikacije i internet</w:t>
      </w:r>
    </w:p>
    <w:p w14:paraId="6F7AA269" w14:textId="77777777" w:rsidR="00F60438" w:rsidRPr="00071BA4" w:rsidRDefault="00F60438" w:rsidP="004B2BA0">
      <w:pPr>
        <w:jc w:val="both"/>
      </w:pPr>
    </w:p>
    <w:p w14:paraId="4EB59872" w14:textId="77777777" w:rsidR="00F60438" w:rsidRPr="00071BA4" w:rsidRDefault="00F60438" w:rsidP="004B2BA0">
      <w:pPr>
        <w:autoSpaceDE w:val="0"/>
        <w:autoSpaceDN w:val="0"/>
        <w:adjustRightInd w:val="0"/>
        <w:ind w:firstLine="708"/>
        <w:contextualSpacing/>
        <w:jc w:val="both"/>
        <w:rPr>
          <w:rFonts w:cstheme="minorHAnsi"/>
        </w:rPr>
      </w:pPr>
      <w:r w:rsidRPr="00071BA4">
        <w:rPr>
          <w:rFonts w:cstheme="minorHAnsi"/>
        </w:rPr>
        <w:t>Usluge pružanja telekomunikacijskog prometa u nepokretnoj i pokretnoj telekomunikacijskoj</w:t>
      </w:r>
    </w:p>
    <w:p w14:paraId="1F28E2E9" w14:textId="64751B0A" w:rsidR="00F60438" w:rsidRPr="00071BA4" w:rsidRDefault="00F60438" w:rsidP="007123A6">
      <w:pPr>
        <w:autoSpaceDE w:val="0"/>
        <w:autoSpaceDN w:val="0"/>
        <w:adjustRightInd w:val="0"/>
        <w:contextualSpacing/>
        <w:jc w:val="both"/>
        <w:rPr>
          <w:rFonts w:cstheme="minorHAnsi"/>
        </w:rPr>
      </w:pPr>
      <w:r w:rsidRPr="00071BA4">
        <w:rPr>
          <w:rFonts w:cstheme="minorHAnsi"/>
        </w:rPr>
        <w:t>mreži obavlja više različitih operatera. Pokrivenost fiksnom telefonskom mrežom dobra je</w:t>
      </w:r>
      <w:r w:rsidR="007123A6" w:rsidRPr="00071BA4">
        <w:rPr>
          <w:rFonts w:cstheme="minorHAnsi"/>
        </w:rPr>
        <w:t xml:space="preserve"> </w:t>
      </w:r>
      <w:r w:rsidRPr="00071BA4">
        <w:rPr>
          <w:rFonts w:cstheme="minorHAnsi"/>
        </w:rPr>
        <w:t>i trenutno zadovoljava potrebe korisnika.</w:t>
      </w:r>
    </w:p>
    <w:p w14:paraId="512FAA26" w14:textId="35FA0DE9" w:rsidR="00F60438" w:rsidRPr="00071BA4" w:rsidRDefault="00F60438" w:rsidP="007F69D5">
      <w:pPr>
        <w:ind w:firstLine="708"/>
        <w:jc w:val="both"/>
      </w:pPr>
      <w:r w:rsidRPr="00071BA4">
        <w:rPr>
          <w:rFonts w:cstheme="minorHAnsi"/>
          <w:color w:val="000000"/>
        </w:rPr>
        <w:t>Što se tiče pokrivenosti Internetom, s</w:t>
      </w:r>
      <w:r w:rsidRPr="00071BA4">
        <w:rPr>
          <w:rFonts w:cstheme="minorHAnsi"/>
        </w:rPr>
        <w:t xml:space="preserve">uvremene širokopojasne usluge (obrazovanje putem interneta, društveno umrežavanje, televizija visoke kakvoće, rad od kuće i drugo) zahtijevaju odgovarajuće prijenosne kapacitete, zbog čega je potrebno osigurati pristupnu infrastrukturu i odgovarajuće bežične tehnologije, slijedom čega će se iz općinskog proračuna izdvajati sredstva za priključak domaćinstava na optički internet.  </w:t>
      </w:r>
    </w:p>
    <w:p w14:paraId="2C9F4E3F" w14:textId="77777777" w:rsidR="00F60438" w:rsidRPr="00071BA4" w:rsidRDefault="00F60438" w:rsidP="00F60438"/>
    <w:p w14:paraId="76898393" w14:textId="77777777" w:rsidR="00F60438" w:rsidRPr="00071BA4" w:rsidRDefault="00F60438" w:rsidP="00F60438">
      <w:pPr>
        <w:contextualSpacing/>
        <w:rPr>
          <w:rFonts w:cstheme="minorHAnsi"/>
          <w:b/>
          <w:bCs/>
        </w:rPr>
      </w:pPr>
      <w:r w:rsidRPr="00071BA4">
        <w:rPr>
          <w:rFonts w:cstheme="minorHAnsi"/>
          <w:b/>
          <w:bCs/>
        </w:rPr>
        <w:t>Javna rasvjeta</w:t>
      </w:r>
    </w:p>
    <w:p w14:paraId="1489A38E" w14:textId="77777777" w:rsidR="00F60438" w:rsidRPr="00071BA4" w:rsidRDefault="00F60438" w:rsidP="00F60438">
      <w:pPr>
        <w:contextualSpacing/>
        <w:rPr>
          <w:rFonts w:cstheme="minorHAnsi"/>
        </w:rPr>
      </w:pPr>
    </w:p>
    <w:p w14:paraId="7F542984" w14:textId="77777777" w:rsidR="00F60438" w:rsidRPr="00071BA4" w:rsidRDefault="00F60438" w:rsidP="00F60438">
      <w:pPr>
        <w:autoSpaceDE w:val="0"/>
        <w:autoSpaceDN w:val="0"/>
        <w:adjustRightInd w:val="0"/>
        <w:ind w:firstLine="708"/>
        <w:contextualSpacing/>
        <w:jc w:val="both"/>
        <w:rPr>
          <w:rFonts w:cstheme="minorHAnsi"/>
        </w:rPr>
      </w:pPr>
      <w:r w:rsidRPr="00071BA4">
        <w:rPr>
          <w:rFonts w:cstheme="minorHAnsi"/>
        </w:rPr>
        <w:t xml:space="preserve">Distribuciju električne energije na području općine Trnovec </w:t>
      </w:r>
      <w:proofErr w:type="spellStart"/>
      <w:r w:rsidRPr="00071BA4">
        <w:rPr>
          <w:rFonts w:cstheme="minorHAnsi"/>
        </w:rPr>
        <w:t>Bartolovecki</w:t>
      </w:r>
      <w:proofErr w:type="spellEnd"/>
      <w:r w:rsidRPr="00071BA4">
        <w:rPr>
          <w:rFonts w:cstheme="minorHAnsi"/>
        </w:rPr>
        <w:t xml:space="preserve"> vrši Elektra</w:t>
      </w:r>
    </w:p>
    <w:p w14:paraId="067A83E8" w14:textId="7B9B2F70" w:rsidR="00F60438" w:rsidRPr="00071BA4" w:rsidRDefault="00F60438" w:rsidP="00F60438">
      <w:pPr>
        <w:autoSpaceDE w:val="0"/>
        <w:autoSpaceDN w:val="0"/>
        <w:adjustRightInd w:val="0"/>
        <w:contextualSpacing/>
        <w:jc w:val="both"/>
        <w:rPr>
          <w:rFonts w:cstheme="minorHAnsi"/>
        </w:rPr>
      </w:pPr>
      <w:r w:rsidRPr="00071BA4">
        <w:rPr>
          <w:rFonts w:cstheme="minorHAnsi"/>
        </w:rPr>
        <w:t>Varaždin, a sva kućanstva su elektrificirana.</w:t>
      </w:r>
    </w:p>
    <w:p w14:paraId="2522FECD" w14:textId="54D4AB6C" w:rsidR="00F60438" w:rsidRPr="00071BA4" w:rsidRDefault="00F60438" w:rsidP="00F60438">
      <w:pPr>
        <w:autoSpaceDE w:val="0"/>
        <w:autoSpaceDN w:val="0"/>
        <w:adjustRightInd w:val="0"/>
        <w:ind w:firstLine="708"/>
        <w:contextualSpacing/>
        <w:jc w:val="both"/>
        <w:rPr>
          <w:rFonts w:cstheme="minorHAnsi"/>
        </w:rPr>
      </w:pPr>
      <w:r w:rsidRPr="00071BA4">
        <w:rPr>
          <w:rFonts w:cstheme="minorHAnsi"/>
        </w:rPr>
        <w:t xml:space="preserve">Javna rasvjeta postoji, no ne na cijelome području </w:t>
      </w:r>
      <w:r w:rsidR="000C1E13" w:rsidRPr="00071BA4">
        <w:rPr>
          <w:rFonts w:cstheme="minorHAnsi"/>
        </w:rPr>
        <w:t>o</w:t>
      </w:r>
      <w:r w:rsidRPr="00071BA4">
        <w:rPr>
          <w:rFonts w:cstheme="minorHAnsi"/>
        </w:rPr>
        <w:t xml:space="preserve">pćine. S ciljem ulaganja u kvalitetu i povećanje ušteda, na području cijele </w:t>
      </w:r>
      <w:r w:rsidR="000C1E13" w:rsidRPr="00071BA4">
        <w:rPr>
          <w:rFonts w:cstheme="minorHAnsi"/>
        </w:rPr>
        <w:t>o</w:t>
      </w:r>
      <w:r w:rsidRPr="00071BA4">
        <w:rPr>
          <w:rFonts w:cstheme="minorHAnsi"/>
        </w:rPr>
        <w:t xml:space="preserve">pćine planira se stoga ugradnja LED rasvjete. </w:t>
      </w:r>
    </w:p>
    <w:p w14:paraId="4A95B5B2" w14:textId="77777777" w:rsidR="00F60438" w:rsidRPr="00071BA4" w:rsidRDefault="00F60438" w:rsidP="00F60438">
      <w:pPr>
        <w:autoSpaceDE w:val="0"/>
        <w:autoSpaceDN w:val="0"/>
        <w:adjustRightInd w:val="0"/>
        <w:contextualSpacing/>
        <w:rPr>
          <w:rFonts w:cstheme="minorHAnsi"/>
        </w:rPr>
      </w:pPr>
    </w:p>
    <w:p w14:paraId="6C68427B" w14:textId="77777777" w:rsidR="00F60438" w:rsidRPr="00071BA4" w:rsidRDefault="00F60438" w:rsidP="00F60438">
      <w:pPr>
        <w:autoSpaceDE w:val="0"/>
        <w:autoSpaceDN w:val="0"/>
        <w:adjustRightInd w:val="0"/>
        <w:contextualSpacing/>
        <w:rPr>
          <w:rFonts w:cstheme="minorHAnsi"/>
        </w:rPr>
      </w:pPr>
    </w:p>
    <w:p w14:paraId="76CB5A32" w14:textId="77777777" w:rsidR="00F60438" w:rsidRPr="00071BA4" w:rsidRDefault="00F60438" w:rsidP="00F60438">
      <w:pPr>
        <w:autoSpaceDE w:val="0"/>
        <w:autoSpaceDN w:val="0"/>
        <w:adjustRightInd w:val="0"/>
        <w:contextualSpacing/>
        <w:rPr>
          <w:rFonts w:cstheme="minorHAnsi"/>
          <w:b/>
          <w:bCs/>
        </w:rPr>
      </w:pPr>
      <w:r w:rsidRPr="00071BA4">
        <w:rPr>
          <w:rFonts w:cstheme="minorHAnsi"/>
          <w:b/>
          <w:bCs/>
        </w:rPr>
        <w:t>Groblja</w:t>
      </w:r>
    </w:p>
    <w:p w14:paraId="7250378F" w14:textId="77777777" w:rsidR="00F60438" w:rsidRPr="00071BA4" w:rsidRDefault="00F60438" w:rsidP="00F60438">
      <w:pPr>
        <w:autoSpaceDE w:val="0"/>
        <w:autoSpaceDN w:val="0"/>
        <w:adjustRightInd w:val="0"/>
        <w:contextualSpacing/>
        <w:jc w:val="both"/>
        <w:rPr>
          <w:rFonts w:cstheme="minorHAnsi"/>
        </w:rPr>
      </w:pPr>
    </w:p>
    <w:p w14:paraId="110C8222" w14:textId="6174FFF8" w:rsidR="00F60438" w:rsidRPr="00071BA4" w:rsidRDefault="00F60438" w:rsidP="007123A6">
      <w:pPr>
        <w:ind w:firstLine="708"/>
        <w:jc w:val="both"/>
      </w:pPr>
      <w:r w:rsidRPr="00071BA4">
        <w:rPr>
          <w:rFonts w:cstheme="minorHAnsi"/>
        </w:rPr>
        <w:t xml:space="preserve">Na području </w:t>
      </w:r>
      <w:r w:rsidR="000C1E13" w:rsidRPr="00071BA4">
        <w:rPr>
          <w:rFonts w:cstheme="minorHAnsi"/>
        </w:rPr>
        <w:t>o</w:t>
      </w:r>
      <w:r w:rsidRPr="00071BA4">
        <w:rPr>
          <w:rFonts w:cstheme="minorHAnsi"/>
        </w:rPr>
        <w:t xml:space="preserve">pćine postoje dva groblja, u naseljima </w:t>
      </w:r>
      <w:proofErr w:type="spellStart"/>
      <w:r w:rsidRPr="00071BA4">
        <w:rPr>
          <w:rFonts w:cstheme="minorHAnsi"/>
        </w:rPr>
        <w:t>Bartolovec</w:t>
      </w:r>
      <w:proofErr w:type="spellEnd"/>
      <w:r w:rsidRPr="00071BA4">
        <w:rPr>
          <w:rFonts w:cstheme="minorHAnsi"/>
        </w:rPr>
        <w:t xml:space="preserve"> i Šemovec, na području kojih se nalaze komunalni objekti u vlasništvu Općine</w:t>
      </w:r>
      <w:r w:rsidR="003F18D5" w:rsidRPr="00071BA4">
        <w:rPr>
          <w:rFonts w:cstheme="minorHAnsi"/>
        </w:rPr>
        <w:t>,</w:t>
      </w:r>
      <w:r w:rsidR="007123A6" w:rsidRPr="00071BA4">
        <w:rPr>
          <w:rFonts w:cstheme="minorHAnsi"/>
        </w:rPr>
        <w:t xml:space="preserve"> a</w:t>
      </w:r>
      <w:r w:rsidRPr="00071BA4">
        <w:rPr>
          <w:rFonts w:cstheme="minorHAnsi"/>
        </w:rPr>
        <w:t xml:space="preserve"> kod kojih postoji potreba za obnovom. Poslove upravljanja grobljem obavlja Općina, koja brine za održavanje prostora i objekata, a u planu je adaptacija i uređenje grobne infrastrukture iz općinskog proračuna. </w:t>
      </w:r>
    </w:p>
    <w:p w14:paraId="27E8FAAA" w14:textId="77777777" w:rsidR="00F60438" w:rsidRPr="00071BA4" w:rsidRDefault="00F60438" w:rsidP="00F60438"/>
    <w:p w14:paraId="2FE51AF5"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6" w:name="_Toc209595520"/>
      <w:r w:rsidRPr="00071BA4">
        <w:rPr>
          <w:rFonts w:asciiTheme="minorHAnsi" w:hAnsiTheme="minorHAnsi" w:cstheme="minorHAnsi"/>
          <w:b/>
          <w:bCs/>
          <w:color w:val="auto"/>
        </w:rPr>
        <w:t>Vodoopskrba i odvodnja</w:t>
      </w:r>
      <w:bookmarkEnd w:id="16"/>
    </w:p>
    <w:p w14:paraId="0348029F" w14:textId="77777777" w:rsidR="00F60438" w:rsidRPr="00071BA4" w:rsidRDefault="00F60438" w:rsidP="00F60438">
      <w:pPr>
        <w:autoSpaceDE w:val="0"/>
        <w:autoSpaceDN w:val="0"/>
        <w:adjustRightInd w:val="0"/>
        <w:contextualSpacing/>
        <w:rPr>
          <w:rFonts w:cstheme="minorHAnsi"/>
        </w:rPr>
      </w:pPr>
    </w:p>
    <w:p w14:paraId="7C994A86" w14:textId="77777777" w:rsidR="00F60438" w:rsidRPr="00071BA4" w:rsidRDefault="00F60438" w:rsidP="00F60438">
      <w:pPr>
        <w:autoSpaceDE w:val="0"/>
        <w:autoSpaceDN w:val="0"/>
        <w:adjustRightInd w:val="0"/>
        <w:contextualSpacing/>
        <w:rPr>
          <w:rFonts w:cstheme="minorHAnsi"/>
        </w:rPr>
      </w:pPr>
    </w:p>
    <w:p w14:paraId="1FCD02CD" w14:textId="13D7F7DB" w:rsidR="00F60438" w:rsidRPr="00071BA4" w:rsidRDefault="00F60438" w:rsidP="00F60438">
      <w:pPr>
        <w:autoSpaceDE w:val="0"/>
        <w:autoSpaceDN w:val="0"/>
        <w:adjustRightInd w:val="0"/>
        <w:ind w:firstLine="360"/>
        <w:contextualSpacing/>
        <w:jc w:val="both"/>
        <w:rPr>
          <w:rFonts w:cstheme="minorHAnsi"/>
        </w:rPr>
      </w:pPr>
      <w:r w:rsidRPr="00071BA4">
        <w:rPr>
          <w:rFonts w:cstheme="minorHAnsi"/>
        </w:rPr>
        <w:t xml:space="preserve">Usluge distribucije vode obavlja Varkom d.d. Na većem dijelu </w:t>
      </w:r>
      <w:r w:rsidR="000C1E13" w:rsidRPr="00071BA4">
        <w:rPr>
          <w:rFonts w:cstheme="minorHAnsi"/>
        </w:rPr>
        <w:t>o</w:t>
      </w:r>
      <w:r w:rsidRPr="00071BA4">
        <w:rPr>
          <w:rFonts w:cstheme="minorHAnsi"/>
        </w:rPr>
        <w:t>pćine postoji mreža vodoopskrbnih cjevovoda i hidranata, a na sustav vodoopskrbe priključeno je 89% stanovništva.</w:t>
      </w:r>
    </w:p>
    <w:p w14:paraId="16F1304B" w14:textId="77777777" w:rsidR="00F60438" w:rsidRPr="00071BA4" w:rsidRDefault="00F60438" w:rsidP="00F60438">
      <w:pPr>
        <w:autoSpaceDE w:val="0"/>
        <w:autoSpaceDN w:val="0"/>
        <w:adjustRightInd w:val="0"/>
        <w:ind w:firstLine="360"/>
        <w:contextualSpacing/>
        <w:jc w:val="both"/>
        <w:rPr>
          <w:rFonts w:cstheme="minorHAnsi"/>
          <w:b/>
          <w:bCs/>
        </w:rPr>
      </w:pPr>
      <w:r w:rsidRPr="00071BA4">
        <w:rPr>
          <w:rFonts w:cstheme="minorHAnsi"/>
        </w:rPr>
        <w:t xml:space="preserve"> </w:t>
      </w:r>
    </w:p>
    <w:p w14:paraId="3DD65B1A" w14:textId="77777777" w:rsidR="00F60438" w:rsidRPr="00071BA4" w:rsidRDefault="00F60438" w:rsidP="00F60438">
      <w:pPr>
        <w:autoSpaceDE w:val="0"/>
        <w:autoSpaceDN w:val="0"/>
        <w:adjustRightInd w:val="0"/>
        <w:ind w:firstLine="360"/>
        <w:contextualSpacing/>
        <w:rPr>
          <w:rFonts w:cstheme="minorHAnsi"/>
        </w:rPr>
      </w:pPr>
      <w:r w:rsidRPr="00071BA4">
        <w:rPr>
          <w:rFonts w:cstheme="minorHAnsi"/>
        </w:rPr>
        <w:t>Od važnijih vodoopskrbnih građevina, na području Općine nalaze se:</w:t>
      </w:r>
    </w:p>
    <w:p w14:paraId="6371D494" w14:textId="77777777" w:rsidR="00F60438" w:rsidRPr="00071BA4" w:rsidRDefault="00F60438" w:rsidP="00F60438">
      <w:pPr>
        <w:autoSpaceDE w:val="0"/>
        <w:autoSpaceDN w:val="0"/>
        <w:adjustRightInd w:val="0"/>
        <w:contextualSpacing/>
        <w:jc w:val="both"/>
        <w:rPr>
          <w:rFonts w:cstheme="minorHAnsi"/>
        </w:rPr>
      </w:pPr>
      <w:r w:rsidRPr="00071BA4">
        <w:rPr>
          <w:rFonts w:cstheme="minorHAnsi"/>
        </w:rPr>
        <w:t>- Vodocrpilište „</w:t>
      </w:r>
      <w:proofErr w:type="spellStart"/>
      <w:r w:rsidRPr="00071BA4">
        <w:rPr>
          <w:rFonts w:cstheme="minorHAnsi"/>
        </w:rPr>
        <w:t>Bartolovec</w:t>
      </w:r>
      <w:proofErr w:type="spellEnd"/>
      <w:r w:rsidRPr="00071BA4">
        <w:rPr>
          <w:rFonts w:cstheme="minorHAnsi"/>
        </w:rPr>
        <w:t>“</w:t>
      </w:r>
    </w:p>
    <w:p w14:paraId="20F50D55" w14:textId="77777777" w:rsidR="00F60438" w:rsidRPr="00071BA4" w:rsidRDefault="00F60438" w:rsidP="00F60438">
      <w:pPr>
        <w:autoSpaceDE w:val="0"/>
        <w:autoSpaceDN w:val="0"/>
        <w:adjustRightInd w:val="0"/>
        <w:contextualSpacing/>
        <w:jc w:val="both"/>
        <w:rPr>
          <w:rFonts w:cstheme="minorHAnsi"/>
        </w:rPr>
      </w:pPr>
      <w:r w:rsidRPr="00071BA4">
        <w:rPr>
          <w:rFonts w:cstheme="minorHAnsi"/>
        </w:rPr>
        <w:t>- Magistralni transportno-opskrbni cjevovod</w:t>
      </w:r>
    </w:p>
    <w:p w14:paraId="740D2801" w14:textId="77777777" w:rsidR="00F60438" w:rsidRPr="00071BA4" w:rsidRDefault="00F60438" w:rsidP="00F60438">
      <w:pPr>
        <w:autoSpaceDE w:val="0"/>
        <w:autoSpaceDN w:val="0"/>
        <w:adjustRightInd w:val="0"/>
        <w:contextualSpacing/>
        <w:jc w:val="both"/>
        <w:rPr>
          <w:rFonts w:cstheme="minorHAnsi"/>
        </w:rPr>
      </w:pPr>
      <w:r w:rsidRPr="00071BA4">
        <w:rPr>
          <w:rFonts w:cstheme="minorHAnsi"/>
        </w:rPr>
        <w:t>- Transportni cjevovodi u profilu ND 300</w:t>
      </w:r>
    </w:p>
    <w:p w14:paraId="37C49C0F" w14:textId="77777777" w:rsidR="00F60438" w:rsidRPr="00071BA4" w:rsidRDefault="00F60438" w:rsidP="00F60438">
      <w:pPr>
        <w:autoSpaceDE w:val="0"/>
        <w:autoSpaceDN w:val="0"/>
        <w:adjustRightInd w:val="0"/>
        <w:rPr>
          <w:rFonts w:cstheme="minorHAnsi"/>
          <w:b/>
          <w:bCs/>
          <w:color w:val="000000"/>
        </w:rPr>
      </w:pPr>
      <w:r w:rsidRPr="00071BA4">
        <w:rPr>
          <w:rFonts w:cstheme="minorHAnsi"/>
          <w:color w:val="000000"/>
        </w:rPr>
        <w:t xml:space="preserve">- HE Čakovec u </w:t>
      </w:r>
      <w:proofErr w:type="spellStart"/>
      <w:r w:rsidRPr="00071BA4">
        <w:rPr>
          <w:rFonts w:cstheme="minorHAnsi"/>
          <w:color w:val="000000"/>
        </w:rPr>
        <w:t>Šemovcu</w:t>
      </w:r>
      <w:proofErr w:type="spellEnd"/>
      <w:r w:rsidRPr="00071BA4">
        <w:rPr>
          <w:rFonts w:cstheme="minorHAnsi"/>
          <w:color w:val="000000"/>
        </w:rPr>
        <w:t xml:space="preserve"> </w:t>
      </w:r>
    </w:p>
    <w:p w14:paraId="0CA3C24B" w14:textId="77777777" w:rsidR="00F60438" w:rsidRPr="00071BA4" w:rsidRDefault="00F60438" w:rsidP="00F60438">
      <w:pPr>
        <w:autoSpaceDE w:val="0"/>
        <w:autoSpaceDN w:val="0"/>
        <w:adjustRightInd w:val="0"/>
        <w:contextualSpacing/>
        <w:rPr>
          <w:rFonts w:cstheme="minorHAnsi"/>
        </w:rPr>
      </w:pPr>
    </w:p>
    <w:p w14:paraId="01617EBB" w14:textId="22AA8C07" w:rsidR="00F60438" w:rsidRPr="00071BA4" w:rsidRDefault="00F60438" w:rsidP="00F60438">
      <w:pPr>
        <w:ind w:firstLine="708"/>
        <w:jc w:val="both"/>
        <w:rPr>
          <w:rFonts w:cstheme="minorHAnsi"/>
          <w:b/>
          <w:bCs/>
        </w:rPr>
      </w:pPr>
      <w:r w:rsidRPr="00071BA4">
        <w:rPr>
          <w:rFonts w:cstheme="minorHAnsi"/>
        </w:rPr>
        <w:t xml:space="preserve">Iako je na sustav odvodnje priključeno 95% domaćinstava, i dalje je aktualna potreba za poboljšanjem sustava kanalizacije. Na području Općine postoji i uređaj za pročišćavanje otpadnih voda. </w:t>
      </w:r>
      <w:r w:rsidRPr="00071BA4">
        <w:rPr>
          <w:rFonts w:cstheme="minorHAnsi"/>
          <w:color w:val="000000"/>
        </w:rPr>
        <w:t xml:space="preserve">Tijekom 2013. godine započela je realizacija projekta povećanja kapaciteta uređaja za biološko pročišćavanje otpadnih voda Aglomeracije Varaždin, prvenstveno zbog mogućnosti pročišćavanja otpadnih voda okolnih naselja. Projekt je trenutno pri kraju provedbe, a s obzirom da ne uključuje sva naselja Općine Trnovec Bartolovečki, u planu su dodatni radovi na aglomeraciji i sustavu odvodnje, koji bi se, između ostalog, trebali djelomično financirati iz općinskog proračuna. </w:t>
      </w:r>
    </w:p>
    <w:p w14:paraId="14478A5A" w14:textId="77777777" w:rsidR="00F60438" w:rsidRPr="00071BA4" w:rsidRDefault="00F60438" w:rsidP="00F60438">
      <w:pPr>
        <w:autoSpaceDE w:val="0"/>
        <w:autoSpaceDN w:val="0"/>
        <w:adjustRightInd w:val="0"/>
        <w:contextualSpacing/>
        <w:rPr>
          <w:rFonts w:cstheme="minorHAnsi"/>
        </w:rPr>
      </w:pPr>
    </w:p>
    <w:p w14:paraId="17935DF0" w14:textId="77777777" w:rsidR="00F60438" w:rsidRPr="00071BA4" w:rsidRDefault="00F60438" w:rsidP="00F60438">
      <w:pPr>
        <w:autoSpaceDE w:val="0"/>
        <w:autoSpaceDN w:val="0"/>
        <w:adjustRightInd w:val="0"/>
        <w:contextualSpacing/>
        <w:rPr>
          <w:rFonts w:cstheme="minorHAnsi"/>
        </w:rPr>
      </w:pPr>
    </w:p>
    <w:p w14:paraId="0B878ADB"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rPr>
      </w:pPr>
      <w:bookmarkStart w:id="17" w:name="_Toc209595521"/>
      <w:r w:rsidRPr="00071BA4">
        <w:rPr>
          <w:rFonts w:asciiTheme="minorHAnsi" w:hAnsiTheme="minorHAnsi" w:cstheme="minorHAnsi"/>
          <w:b/>
          <w:bCs/>
          <w:color w:val="auto"/>
        </w:rPr>
        <w:t>Gospodarenje otpadom</w:t>
      </w:r>
      <w:bookmarkEnd w:id="17"/>
    </w:p>
    <w:p w14:paraId="69E6BA67" w14:textId="77777777" w:rsidR="00F60438" w:rsidRPr="00071BA4" w:rsidRDefault="00F60438" w:rsidP="00F60438">
      <w:pPr>
        <w:autoSpaceDE w:val="0"/>
        <w:autoSpaceDN w:val="0"/>
        <w:adjustRightInd w:val="0"/>
        <w:contextualSpacing/>
        <w:rPr>
          <w:rFonts w:cstheme="minorHAnsi"/>
        </w:rPr>
      </w:pPr>
    </w:p>
    <w:p w14:paraId="5389E483" w14:textId="77777777" w:rsidR="00F60438" w:rsidRPr="00071BA4" w:rsidRDefault="00F60438" w:rsidP="00F60438">
      <w:pPr>
        <w:autoSpaceDE w:val="0"/>
        <w:autoSpaceDN w:val="0"/>
        <w:adjustRightInd w:val="0"/>
        <w:contextualSpacing/>
        <w:rPr>
          <w:rFonts w:cstheme="minorHAnsi"/>
        </w:rPr>
      </w:pPr>
    </w:p>
    <w:p w14:paraId="6C1044B6" w14:textId="77777777" w:rsidR="00F60438" w:rsidRPr="00071BA4" w:rsidRDefault="00F60438" w:rsidP="004B31E8">
      <w:pPr>
        <w:ind w:firstLine="708"/>
        <w:jc w:val="both"/>
      </w:pPr>
      <w:r w:rsidRPr="00071BA4">
        <w:t xml:space="preserve">Što se tiče sustava gospodarenja otpadom, poslovi skupljanja i odvoza komunalnog otpada na uređena odlagališta povjereni su Čistoći d.o.o. Varaždin, koje je u suvlasništvu Općine. Javna usluga prikupljanja miješanog komunalnog otpada podrazumijeva prikupljanje, odvoz i odlaganje otpada te obuhvaća sva naselja općine Trnovec Bartolovečki, a uslugom je obuhvaćeno  80% domaćinstava. Na mjestu nastanka davatelj javne usluge odvojeno, od </w:t>
      </w:r>
      <w:proofErr w:type="spellStart"/>
      <w:r w:rsidRPr="00071BA4">
        <w:t>ostatnog</w:t>
      </w:r>
      <w:proofErr w:type="spellEnd"/>
      <w:r w:rsidRPr="00071BA4">
        <w:t xml:space="preserve"> dijela miješanog komunalnog otpada, prikuplja otpadni papir i karton, plastiku, staklo, metal i otpadni tekstil, a krupni (glomazni) komunalni otpad odvozi na zahtjev korisnika usluge (po pozivu). </w:t>
      </w:r>
    </w:p>
    <w:p w14:paraId="0903F9F4" w14:textId="2FE79BCA" w:rsidR="00F60438" w:rsidRPr="00071BA4" w:rsidRDefault="00F60438" w:rsidP="004B31E8">
      <w:pPr>
        <w:ind w:firstLine="708"/>
        <w:jc w:val="both"/>
      </w:pPr>
      <w:r w:rsidRPr="00071BA4">
        <w:lastRenderedPageBreak/>
        <w:t xml:space="preserve">Osim organiziranog prikupljanja otpada, stanovnicima općine </w:t>
      </w:r>
      <w:proofErr w:type="spellStart"/>
      <w:r w:rsidRPr="00071BA4">
        <w:t>Tnovec</w:t>
      </w:r>
      <w:proofErr w:type="spellEnd"/>
      <w:r w:rsidRPr="00071BA4">
        <w:t xml:space="preserve"> Bartolovečki omogućeno je besplatno korištenje </w:t>
      </w:r>
      <w:proofErr w:type="spellStart"/>
      <w:r w:rsidRPr="00071BA4">
        <w:t>Reciklažnog</w:t>
      </w:r>
      <w:proofErr w:type="spellEnd"/>
      <w:r w:rsidRPr="00071BA4">
        <w:t xml:space="preserve"> dvorišta </w:t>
      </w:r>
      <w:proofErr w:type="spellStart"/>
      <w:r w:rsidRPr="00071BA4">
        <w:t>Motičnjak</w:t>
      </w:r>
      <w:proofErr w:type="spellEnd"/>
      <w:r w:rsidRPr="00071BA4">
        <w:t xml:space="preserve"> u Varaždinu za prikupljanje miješanog komunalnog otpada iz kućanstava (fizičke osobe). </w:t>
      </w:r>
    </w:p>
    <w:p w14:paraId="2C268B24" w14:textId="0AE56F15" w:rsidR="00F60438" w:rsidRPr="00071BA4" w:rsidRDefault="00F60438" w:rsidP="007123A6">
      <w:pPr>
        <w:ind w:firstLine="708"/>
        <w:jc w:val="both"/>
      </w:pPr>
      <w:r w:rsidRPr="00071BA4">
        <w:t xml:space="preserve">Izuzetan problem u </w:t>
      </w:r>
      <w:r w:rsidR="000C1E13" w:rsidRPr="00071BA4">
        <w:t>o</w:t>
      </w:r>
      <w:r w:rsidRPr="00071BA4">
        <w:t xml:space="preserve">pćini predstavljaju divlji deponiji. Unatoč postojanju djelomično zadovoljavajućeg sustava gospodarenja otpadom, on se i dalje nelegalno odlaže na nekoliko lokacija, najčešće slučajno odabranom prostoru koji je lako dostupan za transport, a teže kontroliran. Točke na kojima se javlja najviše ilegalno odbačenog otpada u okoliš su Poduzetnička zona Trnovec, Okrugle – </w:t>
      </w:r>
      <w:proofErr w:type="spellStart"/>
      <w:r w:rsidRPr="00071BA4">
        <w:t>Zbelska</w:t>
      </w:r>
      <w:proofErr w:type="spellEnd"/>
      <w:r w:rsidRPr="00071BA4">
        <w:t xml:space="preserve"> ulica, </w:t>
      </w:r>
      <w:r w:rsidRPr="00071BA4">
        <w:rPr>
          <w:color w:val="000000"/>
        </w:rPr>
        <w:t xml:space="preserve">granica s Orehovicom, kanal uz HE Šemovec, </w:t>
      </w:r>
      <w:r w:rsidRPr="00071BA4">
        <w:t xml:space="preserve">desna obala rijeke Drave - šuma te poljski putevi bez redovitog protoka ljudi. </w:t>
      </w:r>
    </w:p>
    <w:p w14:paraId="5DB4B839" w14:textId="77777777" w:rsidR="00F60438" w:rsidRPr="00071BA4" w:rsidRDefault="00F60438" w:rsidP="004B31E8">
      <w:pPr>
        <w:ind w:firstLine="708"/>
        <w:jc w:val="both"/>
      </w:pPr>
      <w:r w:rsidRPr="00071BA4">
        <w:t xml:space="preserve">Shodno tome, javlja se potreba saniranja javnih površina zagađenih ilegalnim odlaganjem otpada na što će se usredotočiti planirana ulaganja. </w:t>
      </w:r>
    </w:p>
    <w:p w14:paraId="286C9757" w14:textId="77777777" w:rsidR="00667B97" w:rsidRPr="00071BA4" w:rsidRDefault="00667B97" w:rsidP="008E5A5F">
      <w:pPr>
        <w:autoSpaceDE w:val="0"/>
        <w:autoSpaceDN w:val="0"/>
        <w:adjustRightInd w:val="0"/>
        <w:contextualSpacing/>
        <w:jc w:val="both"/>
        <w:rPr>
          <w:rFonts w:cstheme="minorHAnsi"/>
        </w:rPr>
      </w:pPr>
    </w:p>
    <w:p w14:paraId="6C922763" w14:textId="3DFDFB79" w:rsidR="007123A6" w:rsidRPr="00071BA4" w:rsidRDefault="007123A6" w:rsidP="00F60438">
      <w:pPr>
        <w:autoSpaceDE w:val="0"/>
        <w:autoSpaceDN w:val="0"/>
        <w:adjustRightInd w:val="0"/>
        <w:ind w:firstLine="360"/>
        <w:contextualSpacing/>
        <w:jc w:val="both"/>
        <w:rPr>
          <w:rFonts w:cstheme="minorHAnsi"/>
        </w:rPr>
      </w:pPr>
    </w:p>
    <w:p w14:paraId="5ADCBDF7" w14:textId="77777777" w:rsidR="00F60438" w:rsidRPr="00071BA4" w:rsidRDefault="00F60438" w:rsidP="000645BA">
      <w:pPr>
        <w:autoSpaceDE w:val="0"/>
        <w:autoSpaceDN w:val="0"/>
        <w:adjustRightInd w:val="0"/>
        <w:contextualSpacing/>
        <w:jc w:val="both"/>
        <w:rPr>
          <w:rFonts w:cstheme="minorHAnsi"/>
        </w:rPr>
      </w:pPr>
    </w:p>
    <w:p w14:paraId="61709CD2" w14:textId="77777777" w:rsidR="00F60438" w:rsidRPr="00071BA4" w:rsidRDefault="00F60438" w:rsidP="00F60438">
      <w:pPr>
        <w:pStyle w:val="Naslov2"/>
        <w:numPr>
          <w:ilvl w:val="1"/>
          <w:numId w:val="3"/>
        </w:numPr>
        <w:tabs>
          <w:tab w:val="num" w:pos="360"/>
        </w:tabs>
        <w:ind w:left="0" w:firstLine="0"/>
        <w:rPr>
          <w:rFonts w:asciiTheme="minorHAnsi" w:hAnsiTheme="minorHAnsi" w:cstheme="minorHAnsi"/>
          <w:sz w:val="32"/>
          <w:szCs w:val="32"/>
        </w:rPr>
      </w:pPr>
      <w:bookmarkStart w:id="18" w:name="_Toc209595522"/>
      <w:r w:rsidRPr="00071BA4">
        <w:rPr>
          <w:rFonts w:asciiTheme="minorHAnsi" w:hAnsiTheme="minorHAnsi" w:cstheme="minorHAnsi"/>
          <w:sz w:val="32"/>
          <w:szCs w:val="32"/>
        </w:rPr>
        <w:t>Gospodarstvo</w:t>
      </w:r>
      <w:bookmarkEnd w:id="18"/>
      <w:r w:rsidRPr="00071BA4">
        <w:rPr>
          <w:rFonts w:asciiTheme="minorHAnsi" w:hAnsiTheme="minorHAnsi" w:cstheme="minorHAnsi"/>
          <w:sz w:val="32"/>
          <w:szCs w:val="32"/>
        </w:rPr>
        <w:t xml:space="preserve"> </w:t>
      </w:r>
    </w:p>
    <w:p w14:paraId="1B26D909" w14:textId="67EC34DA" w:rsidR="00F60438" w:rsidRPr="00071BA4" w:rsidRDefault="00221ED3" w:rsidP="00221ED3">
      <w:pPr>
        <w:autoSpaceDE w:val="0"/>
        <w:autoSpaceDN w:val="0"/>
        <w:adjustRightInd w:val="0"/>
        <w:ind w:firstLine="360"/>
        <w:jc w:val="both"/>
        <w:rPr>
          <w:rFonts w:cstheme="minorHAnsi"/>
        </w:rPr>
      </w:pPr>
      <w:r w:rsidRPr="00071BA4">
        <w:rPr>
          <w:rFonts w:cstheme="minorHAnsi"/>
        </w:rPr>
        <w:t xml:space="preserve">Postupak ocjenjivanja i razvrstavanja svih jedinica lokalne i područne (regionalne) samouprave Republici Hrvatskoj prema indeksu razvijenosti proveden je tijekom 2023. te je donesena nova Odluka o razvrstavanju jedinica lokalne i područne (regionalne) samouprave prema stupnju razvijenosti (Narodne novine, br. 03/2024). koja se primjenjuje od 13. siječnja 2024. Sukladno istoj, </w:t>
      </w:r>
      <w:r w:rsidR="00F60438" w:rsidRPr="00071BA4">
        <w:rPr>
          <w:rFonts w:cstheme="minorHAnsi"/>
        </w:rPr>
        <w:t>Varaždinska županija nalazi se u III. skupini razvijenosti</w:t>
      </w:r>
      <w:r w:rsidRPr="00071BA4">
        <w:rPr>
          <w:rFonts w:cstheme="minorHAnsi"/>
        </w:rPr>
        <w:t xml:space="preserve">, </w:t>
      </w:r>
      <w:r w:rsidR="00F60438" w:rsidRPr="00071BA4">
        <w:rPr>
          <w:rFonts w:cstheme="minorHAnsi"/>
        </w:rPr>
        <w:t xml:space="preserve">a </w:t>
      </w:r>
      <w:r w:rsidR="000C1E13" w:rsidRPr="00071BA4">
        <w:rPr>
          <w:rFonts w:cstheme="minorHAnsi"/>
        </w:rPr>
        <w:t>o</w:t>
      </w:r>
      <w:r w:rsidR="00F60438" w:rsidRPr="00071BA4">
        <w:rPr>
          <w:rFonts w:cstheme="minorHAnsi"/>
        </w:rPr>
        <w:t>pćina Trnovec Bartolovečki spada u VI. skupinu.</w:t>
      </w:r>
    </w:p>
    <w:p w14:paraId="3C60F8AD" w14:textId="77777777" w:rsidR="00F60438" w:rsidRPr="00071BA4" w:rsidRDefault="00F60438" w:rsidP="00F60438">
      <w:pPr>
        <w:autoSpaceDE w:val="0"/>
        <w:autoSpaceDN w:val="0"/>
        <w:adjustRightInd w:val="0"/>
        <w:ind w:firstLine="360"/>
        <w:contextualSpacing/>
        <w:jc w:val="both"/>
        <w:rPr>
          <w:rFonts w:cstheme="minorHAnsi"/>
        </w:rPr>
      </w:pPr>
    </w:p>
    <w:p w14:paraId="64B87AA4" w14:textId="77777777" w:rsidR="00221ED3" w:rsidRPr="00071BA4" w:rsidRDefault="00221ED3" w:rsidP="00F60438">
      <w:pPr>
        <w:autoSpaceDE w:val="0"/>
        <w:autoSpaceDN w:val="0"/>
        <w:adjustRightInd w:val="0"/>
        <w:ind w:firstLine="360"/>
        <w:contextualSpacing/>
        <w:jc w:val="both"/>
        <w:rPr>
          <w:rFonts w:cstheme="minorHAnsi"/>
        </w:rPr>
      </w:pPr>
    </w:p>
    <w:p w14:paraId="6F30C67B" w14:textId="77777777" w:rsidR="00F60438" w:rsidRPr="00071BA4" w:rsidRDefault="00F60438" w:rsidP="00F60438">
      <w:pPr>
        <w:autoSpaceDE w:val="0"/>
        <w:autoSpaceDN w:val="0"/>
        <w:adjustRightInd w:val="0"/>
        <w:ind w:firstLine="360"/>
        <w:contextualSpacing/>
        <w:jc w:val="both"/>
        <w:rPr>
          <w:rFonts w:cstheme="minorHAnsi"/>
        </w:rPr>
      </w:pPr>
    </w:p>
    <w:p w14:paraId="3D3B6162"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19" w:name="_Toc209595523"/>
      <w:r w:rsidRPr="00071BA4">
        <w:rPr>
          <w:rFonts w:asciiTheme="minorHAnsi" w:hAnsiTheme="minorHAnsi" w:cstheme="minorHAnsi"/>
          <w:b/>
          <w:bCs/>
          <w:color w:val="auto"/>
        </w:rPr>
        <w:t>Poduzetništvo i poslovna infrastruktura</w:t>
      </w:r>
      <w:bookmarkEnd w:id="19"/>
    </w:p>
    <w:p w14:paraId="2A13BA74" w14:textId="77777777" w:rsidR="00F60438" w:rsidRPr="00071BA4" w:rsidRDefault="00F60438" w:rsidP="00F60438">
      <w:pPr>
        <w:autoSpaceDE w:val="0"/>
        <w:autoSpaceDN w:val="0"/>
        <w:adjustRightInd w:val="0"/>
        <w:contextualSpacing/>
        <w:jc w:val="both"/>
        <w:rPr>
          <w:rFonts w:cstheme="minorHAnsi"/>
        </w:rPr>
      </w:pPr>
    </w:p>
    <w:p w14:paraId="51E4C36A" w14:textId="77777777" w:rsidR="00F60438" w:rsidRPr="00071BA4" w:rsidRDefault="00F60438" w:rsidP="00F60438">
      <w:pPr>
        <w:autoSpaceDE w:val="0"/>
        <w:autoSpaceDN w:val="0"/>
        <w:adjustRightInd w:val="0"/>
        <w:contextualSpacing/>
        <w:jc w:val="both"/>
        <w:rPr>
          <w:rFonts w:cstheme="minorHAnsi"/>
        </w:rPr>
      </w:pPr>
    </w:p>
    <w:p w14:paraId="50299A17" w14:textId="1AA18F92" w:rsidR="00F60438" w:rsidRPr="00071BA4" w:rsidRDefault="00F60438" w:rsidP="007123A6">
      <w:pPr>
        <w:autoSpaceDE w:val="0"/>
        <w:autoSpaceDN w:val="0"/>
        <w:adjustRightInd w:val="0"/>
        <w:ind w:firstLine="360"/>
        <w:contextualSpacing/>
        <w:jc w:val="both"/>
        <w:rPr>
          <w:rFonts w:cstheme="minorHAnsi"/>
        </w:rPr>
      </w:pPr>
      <w:r w:rsidRPr="00071BA4">
        <w:rPr>
          <w:rFonts w:cstheme="minorHAnsi"/>
        </w:rPr>
        <w:t xml:space="preserve">Prema </w:t>
      </w:r>
      <w:proofErr w:type="spellStart"/>
      <w:r w:rsidR="00A3369C" w:rsidRPr="00071BA4">
        <w:rPr>
          <w:rFonts w:cstheme="minorHAnsi"/>
        </w:rPr>
        <w:t>Prema</w:t>
      </w:r>
      <w:proofErr w:type="spellEnd"/>
      <w:r w:rsidR="00A3369C" w:rsidRPr="00071BA4">
        <w:rPr>
          <w:rFonts w:cstheme="minorHAnsi"/>
        </w:rPr>
        <w:t xml:space="preserve"> popisu stanovništva 2021. godine </w:t>
      </w:r>
      <w:r w:rsidRPr="00071BA4">
        <w:t>Općina Trnovec</w:t>
      </w:r>
      <w:r w:rsidR="007B5EB6" w:rsidRPr="00071BA4">
        <w:t xml:space="preserve"> ima</w:t>
      </w:r>
      <w:r w:rsidRPr="00071BA4">
        <w:t xml:space="preserve"> </w:t>
      </w:r>
      <w:r w:rsidR="00A3369C" w:rsidRPr="00071BA4">
        <w:rPr>
          <w:rFonts w:cstheme="minorHAnsi"/>
        </w:rPr>
        <w:t>2.875</w:t>
      </w:r>
      <w:r w:rsidRPr="00071BA4">
        <w:t xml:space="preserve"> najveći zaposlenih</w:t>
      </w:r>
      <w:r w:rsidR="007B5EB6" w:rsidRPr="00071BA4">
        <w:t>, dok je prema podacima DZS iz 2025 godine u Varaždinskoj županiji ukupno 75.767 zaposlenih.</w:t>
      </w:r>
    </w:p>
    <w:p w14:paraId="6709435D" w14:textId="77777777" w:rsidR="00F60438" w:rsidRPr="00071BA4" w:rsidRDefault="00F60438" w:rsidP="00F60438">
      <w:pPr>
        <w:autoSpaceDE w:val="0"/>
        <w:autoSpaceDN w:val="0"/>
        <w:adjustRightInd w:val="0"/>
        <w:ind w:firstLine="360"/>
        <w:contextualSpacing/>
        <w:jc w:val="both"/>
        <w:rPr>
          <w:rFonts w:cstheme="minorHAnsi"/>
        </w:rPr>
      </w:pPr>
    </w:p>
    <w:p w14:paraId="696A2CE9" w14:textId="51D1E054" w:rsidR="00F60438" w:rsidRPr="00071BA4" w:rsidRDefault="00A77591" w:rsidP="001454E5">
      <w:pPr>
        <w:autoSpaceDE w:val="0"/>
        <w:autoSpaceDN w:val="0"/>
        <w:adjustRightInd w:val="0"/>
        <w:ind w:firstLine="360"/>
        <w:contextualSpacing/>
        <w:jc w:val="both"/>
        <w:rPr>
          <w:rFonts w:cstheme="minorHAnsi"/>
        </w:rPr>
      </w:pPr>
      <w:r w:rsidRPr="00071BA4">
        <w:rPr>
          <w:rFonts w:cstheme="minorHAnsi"/>
        </w:rPr>
        <w:t>Prema podacima FINA-e iz 2020.godine, u</w:t>
      </w:r>
      <w:r w:rsidR="00F60438" w:rsidRPr="00071BA4">
        <w:rPr>
          <w:rFonts w:cstheme="minorHAnsi"/>
        </w:rPr>
        <w:t xml:space="preserve"> </w:t>
      </w:r>
      <w:r w:rsidR="000C1E13" w:rsidRPr="00071BA4">
        <w:rPr>
          <w:rFonts w:cstheme="minorHAnsi"/>
        </w:rPr>
        <w:t>o</w:t>
      </w:r>
      <w:r w:rsidR="00F60438" w:rsidRPr="00071BA4">
        <w:rPr>
          <w:rFonts w:cstheme="minorHAnsi"/>
        </w:rPr>
        <w:t xml:space="preserve">pćini djeluje </w:t>
      </w:r>
      <w:r w:rsidRPr="00071BA4">
        <w:rPr>
          <w:rFonts w:cstheme="minorHAnsi"/>
        </w:rPr>
        <w:t>127</w:t>
      </w:r>
      <w:r w:rsidR="00F60438" w:rsidRPr="00071BA4">
        <w:rPr>
          <w:rFonts w:cstheme="minorHAnsi"/>
        </w:rPr>
        <w:t xml:space="preserve"> poduzetnika koji ukupno broje 3.542 zaposlenih. Njihov ukupni prihod u 20</w:t>
      </w:r>
      <w:r w:rsidRPr="00071BA4">
        <w:rPr>
          <w:rFonts w:cstheme="minorHAnsi"/>
        </w:rPr>
        <w:t>20</w:t>
      </w:r>
      <w:r w:rsidR="00F60438" w:rsidRPr="00071BA4">
        <w:rPr>
          <w:rFonts w:cstheme="minorHAnsi"/>
        </w:rPr>
        <w:t>.</w:t>
      </w:r>
      <w:r w:rsidR="00BB70FC" w:rsidRPr="00071BA4">
        <w:rPr>
          <w:rFonts w:cstheme="minorHAnsi"/>
        </w:rPr>
        <w:t xml:space="preserve"> </w:t>
      </w:r>
      <w:r w:rsidR="00F60438" w:rsidRPr="00071BA4">
        <w:rPr>
          <w:rFonts w:cstheme="minorHAnsi"/>
        </w:rPr>
        <w:t xml:space="preserve">godini iznosio je </w:t>
      </w:r>
      <w:r w:rsidRPr="00071BA4">
        <w:rPr>
          <w:rFonts w:cstheme="minorHAnsi"/>
        </w:rPr>
        <w:t xml:space="preserve">1.744.703 </w:t>
      </w:r>
      <w:r w:rsidR="00F60438" w:rsidRPr="00071BA4">
        <w:rPr>
          <w:rFonts w:cstheme="minorHAnsi"/>
        </w:rPr>
        <w:t>kn</w:t>
      </w:r>
      <w:r w:rsidRPr="00071BA4">
        <w:rPr>
          <w:rFonts w:cstheme="minorHAnsi"/>
        </w:rPr>
        <w:t>, što je općinu smještalo na šesto mjesto prema ukupnim prihodima poduzetnika u 2020. g</w:t>
      </w:r>
      <w:r w:rsidR="00F60438" w:rsidRPr="00071BA4">
        <w:rPr>
          <w:rFonts w:cstheme="minorHAnsi"/>
        </w:rPr>
        <w:t>.</w:t>
      </w:r>
      <w:r w:rsidR="001454E5" w:rsidRPr="00071BA4">
        <w:t xml:space="preserve"> </w:t>
      </w:r>
      <w:r w:rsidR="001454E5" w:rsidRPr="00071BA4">
        <w:rPr>
          <w:rFonts w:cstheme="minorHAnsi"/>
        </w:rPr>
        <w:t>Prosječna mjesečna neto plaća u Varaždinskoj županiji u prvom tromjesečju 2025. godine iznosila je 1.317 EUR, što je 11% više nego godinu ranije. U četvrtom tromjesečju 2024. prosjek je bio 1.264 eura, a na razini Republike Hrvatske 1.356 eura.</w:t>
      </w:r>
    </w:p>
    <w:p w14:paraId="2949D697" w14:textId="77777777" w:rsidR="00F60438" w:rsidRPr="00071BA4" w:rsidRDefault="00F60438" w:rsidP="00F60438">
      <w:pPr>
        <w:autoSpaceDE w:val="0"/>
        <w:autoSpaceDN w:val="0"/>
        <w:adjustRightInd w:val="0"/>
        <w:ind w:firstLine="360"/>
        <w:contextualSpacing/>
        <w:jc w:val="both"/>
        <w:rPr>
          <w:rFonts w:cstheme="minorHAnsi"/>
        </w:rPr>
      </w:pPr>
    </w:p>
    <w:p w14:paraId="7E1D5133" w14:textId="2CD9DBA8" w:rsidR="00F60438" w:rsidRPr="00071BA4" w:rsidRDefault="00F60438" w:rsidP="007123A6">
      <w:pPr>
        <w:autoSpaceDE w:val="0"/>
        <w:autoSpaceDN w:val="0"/>
        <w:adjustRightInd w:val="0"/>
        <w:ind w:firstLine="360"/>
        <w:contextualSpacing/>
        <w:jc w:val="both"/>
        <w:rPr>
          <w:rFonts w:cstheme="minorHAnsi"/>
        </w:rPr>
      </w:pPr>
      <w:r w:rsidRPr="00071BA4">
        <w:rPr>
          <w:rFonts w:cstheme="minorHAnsi"/>
        </w:rPr>
        <w:t xml:space="preserve">Na području </w:t>
      </w:r>
      <w:r w:rsidR="000C1E13" w:rsidRPr="00071BA4">
        <w:rPr>
          <w:rFonts w:cstheme="minorHAnsi"/>
        </w:rPr>
        <w:t>o</w:t>
      </w:r>
      <w:r w:rsidRPr="00071BA4">
        <w:rPr>
          <w:rFonts w:cstheme="minorHAnsi"/>
        </w:rPr>
        <w:t>pćine postoje dvije poduzetničke zone. Slobodna zona Sjever osnovana je krajem 2017.</w:t>
      </w:r>
      <w:r w:rsidR="00BB70FC" w:rsidRPr="00071BA4">
        <w:rPr>
          <w:rFonts w:cstheme="minorHAnsi"/>
        </w:rPr>
        <w:t xml:space="preserve"> </w:t>
      </w:r>
      <w:r w:rsidRPr="00071BA4">
        <w:rPr>
          <w:rFonts w:cstheme="minorHAnsi"/>
        </w:rPr>
        <w:t>godine i pravni je sljednik Slobodne zone Varaždin. Ukupna joj je površina 60 ha te je u potpunosti komunalno opremljena.</w:t>
      </w:r>
      <w:r w:rsidR="007123A6" w:rsidRPr="00071BA4">
        <w:rPr>
          <w:rFonts w:cstheme="minorHAnsi"/>
        </w:rPr>
        <w:t xml:space="preserve"> </w:t>
      </w:r>
      <w:r w:rsidRPr="00071BA4">
        <w:rPr>
          <w:rFonts w:cstheme="minorHAnsi"/>
        </w:rPr>
        <w:t>U njoj trenutno djeluje 1</w:t>
      </w:r>
      <w:r w:rsidR="001454E5" w:rsidRPr="00071BA4">
        <w:rPr>
          <w:rFonts w:cstheme="minorHAnsi"/>
        </w:rPr>
        <w:t>4 korisnika</w:t>
      </w:r>
      <w:r w:rsidRPr="00071BA4">
        <w:rPr>
          <w:rFonts w:cstheme="minorHAnsi"/>
        </w:rPr>
        <w:t xml:space="preserve"> sa 4.397 zaposlenih. Osim domaćih, ulagači su</w:t>
      </w:r>
      <w:r w:rsidR="001454E5" w:rsidRPr="00071BA4">
        <w:rPr>
          <w:rFonts w:cstheme="minorHAnsi"/>
        </w:rPr>
        <w:t xml:space="preserve">, primjerice, </w:t>
      </w:r>
      <w:r w:rsidRPr="00071BA4">
        <w:rPr>
          <w:rFonts w:cstheme="minorHAnsi"/>
        </w:rPr>
        <w:t>tvrtke iz</w:t>
      </w:r>
      <w:r w:rsidR="001454E5" w:rsidRPr="00071BA4">
        <w:rPr>
          <w:rFonts w:cstheme="minorHAnsi"/>
        </w:rPr>
        <w:t xml:space="preserve"> Austrije,</w:t>
      </w:r>
      <w:r w:rsidRPr="00071BA4">
        <w:rPr>
          <w:rFonts w:cstheme="minorHAnsi"/>
        </w:rPr>
        <w:t xml:space="preserve"> Njemačke</w:t>
      </w:r>
      <w:r w:rsidR="001454E5" w:rsidRPr="00071BA4">
        <w:rPr>
          <w:rFonts w:cstheme="minorHAnsi"/>
        </w:rPr>
        <w:t xml:space="preserve"> </w:t>
      </w:r>
      <w:r w:rsidRPr="00071BA4">
        <w:rPr>
          <w:rFonts w:cstheme="minorHAnsi"/>
        </w:rPr>
        <w:t xml:space="preserve">i Švicarske, a proizvodnja u Slobodnoj zoni je uglavnom namijenjena izvozu. U Slobodnoj zoni sjever djeluje tvrtka Boxmark </w:t>
      </w:r>
      <w:proofErr w:type="spellStart"/>
      <w:r w:rsidRPr="00071BA4">
        <w:rPr>
          <w:rFonts w:cstheme="minorHAnsi"/>
        </w:rPr>
        <w:t>Leather</w:t>
      </w:r>
      <w:proofErr w:type="spellEnd"/>
      <w:r w:rsidRPr="00071BA4">
        <w:rPr>
          <w:rFonts w:cstheme="minorHAnsi"/>
        </w:rPr>
        <w:t xml:space="preserve"> d.o.o.,</w:t>
      </w:r>
      <w:r w:rsidR="001454E5" w:rsidRPr="00071BA4">
        <w:t xml:space="preserve"> </w:t>
      </w:r>
      <w:r w:rsidR="001454E5" w:rsidRPr="00071BA4">
        <w:rPr>
          <w:rFonts w:cstheme="minorHAnsi"/>
        </w:rPr>
        <w:t xml:space="preserve">treći  najveći poslodavac u Varaždinskoj županiji prema broju zaposlenih kod poduzetnika. </w:t>
      </w:r>
      <w:r w:rsidRPr="00071BA4">
        <w:rPr>
          <w:rFonts w:cstheme="minorHAnsi"/>
        </w:rPr>
        <w:t xml:space="preserve">Prosječna </w:t>
      </w:r>
      <w:r w:rsidRPr="00071BA4">
        <w:rPr>
          <w:rFonts w:cstheme="minorHAnsi"/>
        </w:rPr>
        <w:lastRenderedPageBreak/>
        <w:t>mjesečna neto plaća</w:t>
      </w:r>
      <w:r w:rsidR="001454E5" w:rsidRPr="00071BA4">
        <w:rPr>
          <w:rFonts w:cstheme="minorHAnsi"/>
        </w:rPr>
        <w:t xml:space="preserve"> u 2024. godini iznosila je </w:t>
      </w:r>
      <w:r w:rsidR="00CF0547" w:rsidRPr="00071BA4">
        <w:rPr>
          <w:rFonts w:cstheme="minorHAnsi"/>
        </w:rPr>
        <w:t>1.042 EUR</w:t>
      </w:r>
      <w:r w:rsidR="001454E5" w:rsidRPr="00071BA4">
        <w:rPr>
          <w:rFonts w:cstheme="minorHAnsi"/>
        </w:rPr>
        <w:t>, a tvrtka je iste godine brojila 1.070 zaposlenih.</w:t>
      </w:r>
      <w:r w:rsidRPr="00071BA4">
        <w:rPr>
          <w:rFonts w:cstheme="minorHAnsi"/>
        </w:rPr>
        <w:t xml:space="preserve"> </w:t>
      </w:r>
    </w:p>
    <w:p w14:paraId="45C101EB" w14:textId="77777777" w:rsidR="00F60438" w:rsidRPr="00071BA4" w:rsidRDefault="00F60438" w:rsidP="00F60438">
      <w:pPr>
        <w:autoSpaceDE w:val="0"/>
        <w:autoSpaceDN w:val="0"/>
        <w:adjustRightInd w:val="0"/>
        <w:contextualSpacing/>
        <w:jc w:val="both"/>
        <w:rPr>
          <w:rFonts w:cstheme="minorHAnsi"/>
        </w:rPr>
      </w:pPr>
    </w:p>
    <w:p w14:paraId="32079178" w14:textId="1C64F79C" w:rsidR="00F60438" w:rsidRPr="00071BA4" w:rsidRDefault="00F60438" w:rsidP="007123A6">
      <w:pPr>
        <w:autoSpaceDE w:val="0"/>
        <w:autoSpaceDN w:val="0"/>
        <w:adjustRightInd w:val="0"/>
        <w:ind w:firstLine="360"/>
        <w:contextualSpacing/>
        <w:jc w:val="both"/>
        <w:rPr>
          <w:rFonts w:cstheme="minorHAnsi"/>
        </w:rPr>
      </w:pPr>
      <w:r w:rsidRPr="00071BA4">
        <w:rPr>
          <w:rFonts w:cstheme="minorHAnsi"/>
        </w:rPr>
        <w:t xml:space="preserve">Poduzetnička zona Trnovec druga je poduzetnička zona na području </w:t>
      </w:r>
      <w:r w:rsidR="00E76923" w:rsidRPr="00071BA4">
        <w:rPr>
          <w:rFonts w:cstheme="minorHAnsi"/>
        </w:rPr>
        <w:t>o</w:t>
      </w:r>
      <w:r w:rsidRPr="00071BA4">
        <w:rPr>
          <w:rFonts w:cstheme="minorHAnsi"/>
        </w:rPr>
        <w:t xml:space="preserve">pćine, ukupne površine 53,5 ha. Formirana je u parcele koje su većim dijelom u vlasništvu pravnih osoba i obrtnika, a zatim Općine, fizičkih osoba te u suvlasništvu Općine i fizičkih osoba. </w:t>
      </w:r>
      <w:r w:rsidRPr="00071BA4">
        <w:t>Poduzetnička zona Trnovec nije u potpunosti infrastrukturno opremljena</w:t>
      </w:r>
      <w:r w:rsidRPr="00071BA4">
        <w:rPr>
          <w:rFonts w:cstheme="minorHAnsi"/>
        </w:rPr>
        <w:t xml:space="preserve">, slijedom čega će jedna od investicija uključivati i uvođenje javne rasvjete. </w:t>
      </w:r>
    </w:p>
    <w:p w14:paraId="67648281" w14:textId="77777777" w:rsidR="00F60438" w:rsidRPr="00071BA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0" w:name="_Toc209595524"/>
      <w:r w:rsidRPr="00071BA4">
        <w:rPr>
          <w:rFonts w:asciiTheme="minorHAnsi" w:hAnsiTheme="minorHAnsi" w:cstheme="minorHAnsi"/>
          <w:b/>
          <w:bCs/>
          <w:color w:val="auto"/>
        </w:rPr>
        <w:t>Poljoprivreda</w:t>
      </w:r>
      <w:bookmarkEnd w:id="20"/>
    </w:p>
    <w:p w14:paraId="15EF8DDF" w14:textId="77777777" w:rsidR="00F60438" w:rsidRPr="00071BA4" w:rsidRDefault="00F60438" w:rsidP="00F60438">
      <w:pPr>
        <w:autoSpaceDE w:val="0"/>
        <w:autoSpaceDN w:val="0"/>
        <w:adjustRightInd w:val="0"/>
        <w:ind w:firstLine="360"/>
        <w:contextualSpacing/>
        <w:jc w:val="both"/>
        <w:rPr>
          <w:rFonts w:cstheme="minorHAnsi"/>
        </w:rPr>
      </w:pPr>
    </w:p>
    <w:p w14:paraId="222252EB" w14:textId="77777777" w:rsidR="00F60438" w:rsidRPr="00071BA4" w:rsidRDefault="00F60438" w:rsidP="00F60438">
      <w:pPr>
        <w:autoSpaceDE w:val="0"/>
        <w:autoSpaceDN w:val="0"/>
        <w:adjustRightInd w:val="0"/>
        <w:ind w:firstLine="360"/>
        <w:contextualSpacing/>
        <w:jc w:val="both"/>
        <w:rPr>
          <w:rFonts w:cstheme="minorHAnsi"/>
        </w:rPr>
      </w:pPr>
    </w:p>
    <w:p w14:paraId="19D3CFF9" w14:textId="44E6F527" w:rsidR="00F60438" w:rsidRPr="00C60129" w:rsidRDefault="00F60438" w:rsidP="00F60438">
      <w:pPr>
        <w:autoSpaceDE w:val="0"/>
        <w:autoSpaceDN w:val="0"/>
        <w:adjustRightInd w:val="0"/>
        <w:ind w:firstLine="360"/>
        <w:contextualSpacing/>
        <w:jc w:val="both"/>
        <w:rPr>
          <w:rFonts w:cstheme="minorHAnsi"/>
        </w:rPr>
      </w:pPr>
      <w:r w:rsidRPr="00071BA4">
        <w:rPr>
          <w:rFonts w:cstheme="minorHAnsi"/>
        </w:rPr>
        <w:t xml:space="preserve">Na području </w:t>
      </w:r>
      <w:r w:rsidR="00E76923" w:rsidRPr="00071BA4">
        <w:rPr>
          <w:rFonts w:cstheme="minorHAnsi"/>
        </w:rPr>
        <w:t>o</w:t>
      </w:r>
      <w:r w:rsidRPr="00071BA4">
        <w:rPr>
          <w:rFonts w:cstheme="minorHAnsi"/>
        </w:rPr>
        <w:t xml:space="preserve">pćine postoje </w:t>
      </w:r>
      <w:r w:rsidR="00027CAE" w:rsidRPr="00071BA4">
        <w:rPr>
          <w:rFonts w:cstheme="minorHAnsi"/>
        </w:rPr>
        <w:t>241</w:t>
      </w:r>
      <w:r w:rsidRPr="00071BA4">
        <w:rPr>
          <w:rFonts w:cstheme="minorHAnsi"/>
        </w:rPr>
        <w:t xml:space="preserve"> poljoprivredna gospodarstva koja se prostiru na ukupno </w:t>
      </w:r>
      <w:r w:rsidR="00027CAE" w:rsidRPr="00071BA4">
        <w:rPr>
          <w:rFonts w:cstheme="minorHAnsi"/>
        </w:rPr>
        <w:t>987,45</w:t>
      </w:r>
      <w:r w:rsidRPr="00071BA4">
        <w:rPr>
          <w:rFonts w:cstheme="minorHAnsi"/>
        </w:rPr>
        <w:t xml:space="preserve"> ha. Potiče se proizvodnja domaćih proizvoda kod OPG-ova na području </w:t>
      </w:r>
      <w:r w:rsidR="00E76923" w:rsidRPr="00071BA4">
        <w:rPr>
          <w:rFonts w:cstheme="minorHAnsi"/>
        </w:rPr>
        <w:t>o</w:t>
      </w:r>
      <w:r w:rsidRPr="00071BA4">
        <w:rPr>
          <w:rFonts w:cstheme="minorHAnsi"/>
        </w:rPr>
        <w:t>pćine, a dodatna ulaganja u tom području planirana su i u narednom razdoblju, s ciljem omogućavanja plasiranja proizvoda lokalnih OPG-ova na tržište.</w:t>
      </w:r>
      <w:r w:rsidRPr="00C60129">
        <w:rPr>
          <w:rFonts w:cstheme="minorHAnsi"/>
        </w:rPr>
        <w:t xml:space="preserve"> </w:t>
      </w:r>
    </w:p>
    <w:p w14:paraId="6DDE4BAF" w14:textId="77777777" w:rsidR="00F60438" w:rsidRDefault="00F60438" w:rsidP="00F60438">
      <w:pPr>
        <w:autoSpaceDE w:val="0"/>
        <w:autoSpaceDN w:val="0"/>
        <w:adjustRightInd w:val="0"/>
        <w:ind w:firstLine="360"/>
        <w:contextualSpacing/>
        <w:jc w:val="both"/>
        <w:rPr>
          <w:rFonts w:cstheme="minorHAnsi"/>
        </w:rPr>
      </w:pPr>
    </w:p>
    <w:p w14:paraId="06169F58" w14:textId="77777777" w:rsidR="00F60438" w:rsidRDefault="00F60438" w:rsidP="000645BA">
      <w:pPr>
        <w:autoSpaceDE w:val="0"/>
        <w:autoSpaceDN w:val="0"/>
        <w:adjustRightInd w:val="0"/>
        <w:contextualSpacing/>
        <w:jc w:val="both"/>
        <w:rPr>
          <w:rFonts w:cstheme="minorHAnsi"/>
        </w:rPr>
      </w:pPr>
    </w:p>
    <w:p w14:paraId="2CEBA5FF" w14:textId="77777777" w:rsidR="00F60438" w:rsidRDefault="00F60438" w:rsidP="00F60438">
      <w:pPr>
        <w:autoSpaceDE w:val="0"/>
        <w:autoSpaceDN w:val="0"/>
        <w:adjustRightInd w:val="0"/>
        <w:ind w:firstLine="360"/>
        <w:contextualSpacing/>
        <w:jc w:val="both"/>
        <w:rPr>
          <w:rFonts w:cstheme="minorHAnsi"/>
        </w:rPr>
      </w:pPr>
    </w:p>
    <w:p w14:paraId="674BF5DC" w14:textId="77777777" w:rsidR="00F60438" w:rsidRPr="008E0694" w:rsidRDefault="00F60438" w:rsidP="00F60438">
      <w:pPr>
        <w:pStyle w:val="Naslov2"/>
        <w:numPr>
          <w:ilvl w:val="1"/>
          <w:numId w:val="3"/>
        </w:numPr>
        <w:tabs>
          <w:tab w:val="num" w:pos="360"/>
        </w:tabs>
        <w:ind w:left="0" w:firstLine="0"/>
        <w:rPr>
          <w:rFonts w:asciiTheme="minorHAnsi" w:hAnsiTheme="minorHAnsi" w:cstheme="minorHAnsi"/>
          <w:sz w:val="32"/>
          <w:szCs w:val="32"/>
        </w:rPr>
      </w:pPr>
      <w:bookmarkStart w:id="21" w:name="_Toc209595525"/>
      <w:r w:rsidRPr="005735C5">
        <w:rPr>
          <w:rFonts w:asciiTheme="minorHAnsi" w:hAnsiTheme="minorHAnsi" w:cstheme="minorHAnsi"/>
          <w:sz w:val="32"/>
          <w:szCs w:val="32"/>
        </w:rPr>
        <w:t>Društvo</w:t>
      </w:r>
      <w:bookmarkEnd w:id="21"/>
    </w:p>
    <w:p w14:paraId="6823EB09" w14:textId="77777777" w:rsidR="00F60438" w:rsidRDefault="00F60438" w:rsidP="00F60438">
      <w:pPr>
        <w:autoSpaceDE w:val="0"/>
        <w:autoSpaceDN w:val="0"/>
        <w:adjustRightInd w:val="0"/>
        <w:ind w:firstLine="360"/>
        <w:contextualSpacing/>
        <w:jc w:val="both"/>
        <w:rPr>
          <w:rFonts w:cstheme="minorHAnsi"/>
        </w:rPr>
      </w:pPr>
    </w:p>
    <w:p w14:paraId="44FCAA9C" w14:textId="77777777" w:rsidR="00F60438" w:rsidRPr="008E0694"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2" w:name="_Toc209595526"/>
      <w:r w:rsidRPr="008E0694">
        <w:rPr>
          <w:rFonts w:asciiTheme="minorHAnsi" w:hAnsiTheme="minorHAnsi" w:cstheme="minorHAnsi"/>
          <w:b/>
          <w:bCs/>
          <w:color w:val="auto"/>
        </w:rPr>
        <w:t>Obrazovanje</w:t>
      </w:r>
      <w:bookmarkEnd w:id="22"/>
      <w:r w:rsidRPr="008E0694">
        <w:rPr>
          <w:rFonts w:asciiTheme="minorHAnsi" w:hAnsiTheme="minorHAnsi" w:cstheme="minorHAnsi"/>
          <w:b/>
          <w:bCs/>
          <w:color w:val="auto"/>
        </w:rPr>
        <w:t xml:space="preserve"> </w:t>
      </w:r>
    </w:p>
    <w:p w14:paraId="2C2A038E" w14:textId="77777777" w:rsidR="00F60438" w:rsidRDefault="00F60438" w:rsidP="00F60438">
      <w:pPr>
        <w:autoSpaceDE w:val="0"/>
        <w:autoSpaceDN w:val="0"/>
        <w:adjustRightInd w:val="0"/>
        <w:ind w:firstLine="360"/>
        <w:contextualSpacing/>
        <w:jc w:val="both"/>
        <w:rPr>
          <w:rFonts w:cstheme="minorHAnsi"/>
        </w:rPr>
      </w:pPr>
    </w:p>
    <w:p w14:paraId="62D7331A" w14:textId="77777777" w:rsidR="00F60438" w:rsidRDefault="00F60438" w:rsidP="00F60438">
      <w:pPr>
        <w:autoSpaceDE w:val="0"/>
        <w:autoSpaceDN w:val="0"/>
        <w:adjustRightInd w:val="0"/>
        <w:ind w:firstLine="360"/>
        <w:contextualSpacing/>
        <w:jc w:val="both"/>
        <w:rPr>
          <w:rFonts w:cstheme="minorHAnsi"/>
        </w:rPr>
      </w:pPr>
    </w:p>
    <w:p w14:paraId="74D06873" w14:textId="1F67B9DE" w:rsidR="00F60438" w:rsidRPr="00C60129" w:rsidRDefault="00670177" w:rsidP="00F60438">
      <w:pPr>
        <w:autoSpaceDE w:val="0"/>
        <w:autoSpaceDN w:val="0"/>
        <w:adjustRightInd w:val="0"/>
        <w:ind w:firstLine="360"/>
        <w:contextualSpacing/>
        <w:jc w:val="both"/>
        <w:rPr>
          <w:rFonts w:cstheme="minorHAnsi"/>
        </w:rPr>
      </w:pPr>
      <w:r>
        <w:rPr>
          <w:rFonts w:cstheme="minorHAnsi"/>
        </w:rPr>
        <w:t xml:space="preserve">Jedan </w:t>
      </w:r>
      <w:r w:rsidR="00BB70FC">
        <w:rPr>
          <w:rFonts w:cstheme="minorHAnsi"/>
        </w:rPr>
        <w:t xml:space="preserve">od </w:t>
      </w:r>
      <w:r>
        <w:rPr>
          <w:rFonts w:cstheme="minorHAnsi"/>
        </w:rPr>
        <w:t>c</w:t>
      </w:r>
      <w:r w:rsidR="00F60438" w:rsidRPr="00C60129">
        <w:rPr>
          <w:rFonts w:cstheme="minorHAnsi"/>
        </w:rPr>
        <w:t>ilj</w:t>
      </w:r>
      <w:r>
        <w:rPr>
          <w:rFonts w:cstheme="minorHAnsi"/>
        </w:rPr>
        <w:t>eva</w:t>
      </w:r>
      <w:r w:rsidR="00F60438" w:rsidRPr="00C60129">
        <w:rPr>
          <w:rFonts w:cstheme="minorHAnsi"/>
        </w:rPr>
        <w:t xml:space="preserve"> politike lokalnog razvoja Općine</w:t>
      </w:r>
      <w:r>
        <w:rPr>
          <w:rFonts w:cstheme="minorHAnsi"/>
        </w:rPr>
        <w:t xml:space="preserve"> je</w:t>
      </w:r>
      <w:r w:rsidR="00F60438" w:rsidRPr="00C60129">
        <w:rPr>
          <w:rFonts w:cstheme="minorHAnsi"/>
        </w:rPr>
        <w:t xml:space="preserve"> pridonijeti društveno-gospodarskom razvoju općine, što uključuje ulaganje u obrazovni sustav </w:t>
      </w:r>
      <w:r w:rsidR="00F60438">
        <w:t>kao temelja za pružanje kvalitetnog obrazovanja lokalnom stanovništvu, te njihov kasniji lakši ulazak na tržište rada.</w:t>
      </w:r>
      <w:r w:rsidR="00F60438">
        <w:rPr>
          <w:rFonts w:cstheme="minorHAnsi"/>
        </w:rPr>
        <w:t xml:space="preserve"> </w:t>
      </w:r>
      <w:r w:rsidR="00F60438" w:rsidRPr="00C60129">
        <w:rPr>
          <w:rFonts w:cstheme="minorHAnsi"/>
        </w:rPr>
        <w:t>Navedeno izravno pridonosi kvaliteti života u ruralnom području općine Trnovec Bartolovečki.</w:t>
      </w:r>
    </w:p>
    <w:p w14:paraId="7A43F537" w14:textId="77777777" w:rsidR="00F60438" w:rsidRDefault="00F60438" w:rsidP="00F60438">
      <w:pPr>
        <w:autoSpaceDE w:val="0"/>
        <w:autoSpaceDN w:val="0"/>
        <w:adjustRightInd w:val="0"/>
        <w:ind w:firstLine="360"/>
        <w:contextualSpacing/>
        <w:jc w:val="both"/>
        <w:rPr>
          <w:rFonts w:cstheme="minorHAnsi"/>
        </w:rPr>
      </w:pPr>
    </w:p>
    <w:p w14:paraId="1C233F7C" w14:textId="486EABA8" w:rsidR="00F60438" w:rsidRPr="00071BA4" w:rsidRDefault="00F60438" w:rsidP="00F60438">
      <w:pPr>
        <w:autoSpaceDE w:val="0"/>
        <w:autoSpaceDN w:val="0"/>
        <w:adjustRightInd w:val="0"/>
        <w:ind w:firstLine="360"/>
        <w:contextualSpacing/>
        <w:jc w:val="both"/>
        <w:rPr>
          <w:rFonts w:cstheme="minorHAnsi"/>
        </w:rPr>
      </w:pPr>
      <w:r w:rsidRPr="00C60129">
        <w:rPr>
          <w:rFonts w:cstheme="minorHAnsi"/>
        </w:rPr>
        <w:t xml:space="preserve">Na prostoru </w:t>
      </w:r>
      <w:r w:rsidR="00E76923">
        <w:rPr>
          <w:rFonts w:cstheme="minorHAnsi"/>
        </w:rPr>
        <w:t>o</w:t>
      </w:r>
      <w:r w:rsidRPr="00C60129">
        <w:rPr>
          <w:rFonts w:cstheme="minorHAnsi"/>
        </w:rPr>
        <w:t xml:space="preserve">pćine aktivna su </w:t>
      </w:r>
      <w:r>
        <w:rPr>
          <w:rFonts w:cstheme="minorHAnsi"/>
        </w:rPr>
        <w:t xml:space="preserve">dva </w:t>
      </w:r>
      <w:r w:rsidRPr="00C60129">
        <w:rPr>
          <w:rFonts w:cstheme="minorHAnsi"/>
        </w:rPr>
        <w:t>privatna dječja vrtića</w:t>
      </w:r>
      <w:r w:rsidRPr="00C60129">
        <w:rPr>
          <w:rFonts w:cstheme="minorHAnsi"/>
          <w:color w:val="000000"/>
        </w:rPr>
        <w:t xml:space="preserve"> u kojima su djeca grupirana u odgojne skupine – jasličku, srednju i predškolsku skupinu</w:t>
      </w:r>
      <w:r w:rsidRPr="00C60129">
        <w:rPr>
          <w:rFonts w:cstheme="minorHAnsi"/>
        </w:rPr>
        <w:t xml:space="preserve">. Osim redovitog cjelodnevnog </w:t>
      </w:r>
      <w:r>
        <w:rPr>
          <w:rFonts w:cstheme="minorHAnsi"/>
        </w:rPr>
        <w:t>deseterosatnog</w:t>
      </w:r>
      <w:r w:rsidRPr="00C60129">
        <w:rPr>
          <w:rFonts w:cstheme="minorHAnsi"/>
        </w:rPr>
        <w:t xml:space="preserve"> programa u jasličkim i vrtićkim odgojnim skupinama, provode se i dodatni programi poput učenja stranog jezika i vanjskih programa. Dječji vrtić </w:t>
      </w:r>
      <w:r w:rsidRPr="00071BA4">
        <w:rPr>
          <w:rFonts w:cstheme="minorHAnsi"/>
          <w:i/>
          <w:iCs/>
        </w:rPr>
        <w:t>Mala oaza</w:t>
      </w:r>
      <w:r w:rsidRPr="00071BA4">
        <w:rPr>
          <w:rFonts w:cstheme="minorHAnsi"/>
        </w:rPr>
        <w:t xml:space="preserve"> nalazi se u naselju </w:t>
      </w:r>
      <w:proofErr w:type="spellStart"/>
      <w:r w:rsidRPr="00071BA4">
        <w:rPr>
          <w:rFonts w:cstheme="minorHAnsi"/>
        </w:rPr>
        <w:t>Bartolovec</w:t>
      </w:r>
      <w:proofErr w:type="spellEnd"/>
      <w:r w:rsidRPr="00071BA4">
        <w:rPr>
          <w:rFonts w:cstheme="minorHAnsi"/>
        </w:rPr>
        <w:t xml:space="preserve">, a Dječji vrtić </w:t>
      </w:r>
      <w:r w:rsidRPr="00071BA4">
        <w:rPr>
          <w:rFonts w:cstheme="minorHAnsi"/>
          <w:i/>
          <w:iCs/>
        </w:rPr>
        <w:t>Zeko</w:t>
      </w:r>
      <w:r w:rsidRPr="00071BA4">
        <w:rPr>
          <w:rFonts w:cstheme="minorHAnsi"/>
        </w:rPr>
        <w:t xml:space="preserve"> u Trnovcu. Oba vrtića ukupno pohađa oko 200 djece.</w:t>
      </w:r>
      <w:r w:rsidR="007B6626" w:rsidRPr="00071BA4">
        <w:rPr>
          <w:rFonts w:cstheme="minorHAnsi"/>
        </w:rPr>
        <w:t xml:space="preserve"> Općina</w:t>
      </w:r>
      <w:r w:rsidR="0029259B" w:rsidRPr="00071BA4">
        <w:rPr>
          <w:rFonts w:cstheme="minorHAnsi"/>
        </w:rPr>
        <w:t xml:space="preserve"> je trenutno u procesu izgradnje još jednog vrtića za 176 djece. P</w:t>
      </w:r>
      <w:r w:rsidR="007B6626" w:rsidRPr="00071BA4">
        <w:rPr>
          <w:rFonts w:cstheme="minorHAnsi"/>
        </w:rPr>
        <w:t xml:space="preserve">rovodi projekt „Izgradnja i opremanje matičnog dječjeg vrtića u Trnovcu </w:t>
      </w:r>
      <w:proofErr w:type="spellStart"/>
      <w:r w:rsidR="007B6626" w:rsidRPr="00071BA4">
        <w:rPr>
          <w:rFonts w:cstheme="minorHAnsi"/>
        </w:rPr>
        <w:t>Bartolovečkom</w:t>
      </w:r>
      <w:proofErr w:type="spellEnd"/>
      <w:r w:rsidR="007B6626" w:rsidRPr="00071BA4">
        <w:rPr>
          <w:rFonts w:cstheme="minorHAnsi"/>
        </w:rPr>
        <w:t>“ koji se sufinancira iz Mehanizma za oporavak i otpornost</w:t>
      </w:r>
      <w:r w:rsidR="0029259B" w:rsidRPr="00071BA4">
        <w:rPr>
          <w:rFonts w:cstheme="minorHAnsi"/>
        </w:rPr>
        <w:t xml:space="preserve"> te je uz vlastita proračunska ulaganja u procesu izgradnje</w:t>
      </w:r>
      <w:r w:rsidR="00820701" w:rsidRPr="00071BA4">
        <w:rPr>
          <w:rFonts w:cstheme="minorHAnsi"/>
        </w:rPr>
        <w:t xml:space="preserve"> 10 novih dječjih boravaka, 3 za djecu jasličkog uzrasta i 7 njih za djecu vrtićke dobi.</w:t>
      </w:r>
    </w:p>
    <w:p w14:paraId="0F473F4F" w14:textId="77777777" w:rsidR="00F60438" w:rsidRPr="00071BA4" w:rsidRDefault="00F60438" w:rsidP="00F60438">
      <w:pPr>
        <w:autoSpaceDE w:val="0"/>
        <w:autoSpaceDN w:val="0"/>
        <w:adjustRightInd w:val="0"/>
        <w:contextualSpacing/>
        <w:jc w:val="both"/>
        <w:rPr>
          <w:rFonts w:cstheme="minorHAnsi"/>
        </w:rPr>
      </w:pPr>
    </w:p>
    <w:p w14:paraId="3B546336" w14:textId="13212D19" w:rsidR="00F60438" w:rsidRPr="00C60129" w:rsidRDefault="00F60438" w:rsidP="00F60438">
      <w:pPr>
        <w:autoSpaceDE w:val="0"/>
        <w:autoSpaceDN w:val="0"/>
        <w:adjustRightInd w:val="0"/>
        <w:ind w:firstLine="360"/>
        <w:contextualSpacing/>
        <w:jc w:val="both"/>
        <w:rPr>
          <w:rFonts w:cstheme="minorHAnsi"/>
        </w:rPr>
      </w:pPr>
      <w:r w:rsidRPr="00071BA4">
        <w:rPr>
          <w:rFonts w:cstheme="minorHAnsi"/>
        </w:rPr>
        <w:t xml:space="preserve">Općina Trnovec sufinancira smještaj djece u vrtićima na području </w:t>
      </w:r>
      <w:r w:rsidR="00E76923" w:rsidRPr="00071BA4">
        <w:rPr>
          <w:rFonts w:cstheme="minorHAnsi"/>
        </w:rPr>
        <w:t>o</w:t>
      </w:r>
      <w:r w:rsidRPr="00071BA4">
        <w:rPr>
          <w:rFonts w:cstheme="minorHAnsi"/>
        </w:rPr>
        <w:t>pćine te smještaj više od 20 djece u vrtićima izvan područja općine. Unatoč postojećim mjerama i dalje postoji potreba za dodatnim ulaganjima u predškolsko obrazovanje.</w:t>
      </w:r>
      <w:r w:rsidRPr="00C60129">
        <w:rPr>
          <w:rFonts w:cstheme="minorHAnsi"/>
        </w:rPr>
        <w:t xml:space="preserve"> </w:t>
      </w:r>
    </w:p>
    <w:p w14:paraId="2F6EDA39" w14:textId="77777777" w:rsidR="00F60438" w:rsidRDefault="00F60438" w:rsidP="00F60438">
      <w:pPr>
        <w:autoSpaceDE w:val="0"/>
        <w:autoSpaceDN w:val="0"/>
        <w:adjustRightInd w:val="0"/>
        <w:contextualSpacing/>
        <w:jc w:val="both"/>
        <w:rPr>
          <w:rFonts w:cstheme="minorHAnsi"/>
        </w:rPr>
      </w:pPr>
    </w:p>
    <w:p w14:paraId="4AB67ABF" w14:textId="77777777" w:rsidR="00F60438" w:rsidRDefault="00F60438" w:rsidP="00F60438">
      <w:pPr>
        <w:autoSpaceDE w:val="0"/>
        <w:autoSpaceDN w:val="0"/>
        <w:adjustRightInd w:val="0"/>
        <w:ind w:firstLine="360"/>
        <w:contextualSpacing/>
        <w:jc w:val="both"/>
        <w:rPr>
          <w:rFonts w:cstheme="minorHAnsi"/>
        </w:rPr>
      </w:pPr>
      <w:r w:rsidRPr="00C60129">
        <w:rPr>
          <w:rFonts w:cstheme="minorHAnsi"/>
        </w:rPr>
        <w:t xml:space="preserve">U Općini postoje </w:t>
      </w:r>
      <w:r>
        <w:rPr>
          <w:rFonts w:cstheme="minorHAnsi"/>
        </w:rPr>
        <w:t>dvije</w:t>
      </w:r>
      <w:r w:rsidRPr="00C60129">
        <w:rPr>
          <w:rFonts w:cstheme="minorHAnsi"/>
        </w:rPr>
        <w:t xml:space="preserve"> matične osnovne škole. Osnovna škola Trnovec nalazi se u </w:t>
      </w:r>
      <w:r w:rsidRPr="00912B63">
        <w:rPr>
          <w:rFonts w:cstheme="minorHAnsi"/>
        </w:rPr>
        <w:t>naselju Trnovec</w:t>
      </w:r>
      <w:r w:rsidRPr="00C60129">
        <w:rPr>
          <w:rFonts w:cstheme="minorHAnsi"/>
        </w:rPr>
        <w:t xml:space="preserve"> i zapošljava ukupno 51 djelatnika, a polazi je 296 učenika. Osnovna škola Šemovec nalazi se u </w:t>
      </w:r>
      <w:r>
        <w:rPr>
          <w:rFonts w:cstheme="minorHAnsi"/>
        </w:rPr>
        <w:t xml:space="preserve">naselju </w:t>
      </w:r>
      <w:r w:rsidRPr="00C60129">
        <w:rPr>
          <w:rFonts w:cstheme="minorHAnsi"/>
        </w:rPr>
        <w:t>Šemov</w:t>
      </w:r>
      <w:r>
        <w:rPr>
          <w:rFonts w:cstheme="minorHAnsi"/>
        </w:rPr>
        <w:t>ec</w:t>
      </w:r>
      <w:r w:rsidRPr="00C60129">
        <w:rPr>
          <w:rFonts w:cstheme="minorHAnsi"/>
        </w:rPr>
        <w:t xml:space="preserve">, a polazi je 220 učenika te zapošljava 37 osoba. Svaka škola ima vlastitu kuhinju i knjižnicu. Za </w:t>
      </w:r>
      <w:r w:rsidRPr="00C60129">
        <w:rPr>
          <w:rFonts w:cstheme="minorHAnsi"/>
        </w:rPr>
        <w:lastRenderedPageBreak/>
        <w:t xml:space="preserve">učenike putnike koji su udaljeni </w:t>
      </w:r>
      <w:r>
        <w:rPr>
          <w:rFonts w:cstheme="minorHAnsi"/>
        </w:rPr>
        <w:t>tri</w:t>
      </w:r>
      <w:r w:rsidRPr="00C60129">
        <w:rPr>
          <w:rFonts w:cstheme="minorHAnsi"/>
        </w:rPr>
        <w:t xml:space="preserve"> i više kilometara od škole, </w:t>
      </w:r>
      <w:r w:rsidRPr="00912B63">
        <w:rPr>
          <w:rFonts w:cstheme="minorHAnsi"/>
        </w:rPr>
        <w:t>organiziran je prijevoz za koji troškove snosi Općina iz proračunskih sredstva.</w:t>
      </w:r>
    </w:p>
    <w:p w14:paraId="558FDA83" w14:textId="77777777" w:rsidR="00F60438" w:rsidRPr="00C60129" w:rsidRDefault="00F60438" w:rsidP="00F60438">
      <w:pPr>
        <w:autoSpaceDE w:val="0"/>
        <w:autoSpaceDN w:val="0"/>
        <w:adjustRightInd w:val="0"/>
        <w:ind w:firstLine="360"/>
        <w:contextualSpacing/>
        <w:jc w:val="both"/>
        <w:rPr>
          <w:rFonts w:cstheme="minorHAnsi"/>
        </w:rPr>
      </w:pPr>
      <w:r w:rsidRPr="00C60129">
        <w:rPr>
          <w:rFonts w:cstheme="minorHAnsi"/>
        </w:rPr>
        <w:t xml:space="preserve"> </w:t>
      </w:r>
    </w:p>
    <w:p w14:paraId="0ABEA75D" w14:textId="77777777" w:rsidR="00F60438" w:rsidRDefault="00F60438" w:rsidP="00F60438">
      <w:pPr>
        <w:autoSpaceDE w:val="0"/>
        <w:autoSpaceDN w:val="0"/>
        <w:adjustRightInd w:val="0"/>
        <w:ind w:firstLine="360"/>
        <w:contextualSpacing/>
        <w:jc w:val="both"/>
        <w:rPr>
          <w:rFonts w:cstheme="minorHAnsi"/>
        </w:rPr>
      </w:pPr>
      <w:r w:rsidRPr="00912B63">
        <w:rPr>
          <w:rFonts w:cstheme="minorHAnsi"/>
        </w:rPr>
        <w:t>Radi osiguranja dostupnosti i kvalitete osnovnoškolskoga obrazovanja potrebna su kontinuirana ulaganja zbog čega će se iz općinskog proračuna nastaviti izdvajati sredstva za financiranje dječjih obroka, nastavnih pomagala, financiranje prijevoza učenika te prigodnih nagrada za učenike</w:t>
      </w:r>
      <w:r>
        <w:rPr>
          <w:rFonts w:cstheme="minorHAnsi"/>
        </w:rPr>
        <w:t xml:space="preserve"> i nastavnike</w:t>
      </w:r>
      <w:r w:rsidRPr="00912B63">
        <w:rPr>
          <w:rFonts w:cstheme="minorHAnsi"/>
        </w:rPr>
        <w:t>.</w:t>
      </w:r>
    </w:p>
    <w:p w14:paraId="4F27511C" w14:textId="77777777" w:rsidR="00F60438" w:rsidRDefault="00F60438" w:rsidP="00F60438">
      <w:pPr>
        <w:autoSpaceDE w:val="0"/>
        <w:autoSpaceDN w:val="0"/>
        <w:adjustRightInd w:val="0"/>
        <w:ind w:firstLine="360"/>
        <w:contextualSpacing/>
        <w:jc w:val="both"/>
        <w:rPr>
          <w:rFonts w:cstheme="minorHAnsi"/>
        </w:rPr>
      </w:pPr>
    </w:p>
    <w:p w14:paraId="33CEA910" w14:textId="7AD39602" w:rsidR="00F60438" w:rsidRDefault="00F60438" w:rsidP="007F69D5">
      <w:pPr>
        <w:autoSpaceDE w:val="0"/>
        <w:autoSpaceDN w:val="0"/>
        <w:adjustRightInd w:val="0"/>
        <w:ind w:firstLine="360"/>
        <w:contextualSpacing/>
        <w:jc w:val="both"/>
        <w:rPr>
          <w:rFonts w:cstheme="minorHAnsi"/>
        </w:rPr>
      </w:pPr>
      <w:r w:rsidRPr="00C60129">
        <w:rPr>
          <w:rFonts w:cstheme="minorHAnsi"/>
        </w:rPr>
        <w:t xml:space="preserve">Na prostoru </w:t>
      </w:r>
      <w:r w:rsidR="00E76923">
        <w:rPr>
          <w:rFonts w:cstheme="minorHAnsi"/>
        </w:rPr>
        <w:t>o</w:t>
      </w:r>
      <w:r w:rsidRPr="00C60129">
        <w:rPr>
          <w:rFonts w:cstheme="minorHAnsi"/>
        </w:rPr>
        <w:t>pćine ne postoje srednje škole, visoka učilišta ili institucije za visoko obrazovanje, pa studenti i učenici putuju do takvih ustanova u većim gradovima. S obzirom na nužnost poticanja srednjeg i visokog obrazovanja,  te na iznimne rezultate koje srednjoškolci i studenti postižu na natjecanjima od školske, preko županijske, do državne razine u pojedinim nastavnim predmetima, izvannastavnim aktivnostima, zalaganju i uzornom ponašanju, iz općinskog se proračuna predviđaju sredstva za stipendiranja učenika i studenata.</w:t>
      </w:r>
    </w:p>
    <w:p w14:paraId="07318D73" w14:textId="130C3AFD" w:rsidR="00F60438" w:rsidRDefault="00F60438" w:rsidP="00F60438">
      <w:pPr>
        <w:autoSpaceDE w:val="0"/>
        <w:autoSpaceDN w:val="0"/>
        <w:adjustRightInd w:val="0"/>
        <w:ind w:firstLine="360"/>
        <w:contextualSpacing/>
        <w:jc w:val="both"/>
        <w:rPr>
          <w:rFonts w:cstheme="minorHAnsi"/>
        </w:rPr>
      </w:pPr>
    </w:p>
    <w:p w14:paraId="573FB6F4" w14:textId="77777777" w:rsidR="00F60438" w:rsidRDefault="00F60438" w:rsidP="00F60438">
      <w:pPr>
        <w:autoSpaceDE w:val="0"/>
        <w:autoSpaceDN w:val="0"/>
        <w:adjustRightInd w:val="0"/>
        <w:ind w:firstLine="360"/>
        <w:contextualSpacing/>
        <w:jc w:val="both"/>
        <w:rPr>
          <w:rFonts w:cstheme="minorHAnsi"/>
        </w:rPr>
      </w:pPr>
    </w:p>
    <w:p w14:paraId="11E92E54" w14:textId="77777777" w:rsidR="00F60438" w:rsidRPr="006274AE"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3" w:name="_Toc209595527"/>
      <w:r w:rsidRPr="006274AE">
        <w:rPr>
          <w:rFonts w:asciiTheme="minorHAnsi" w:hAnsiTheme="minorHAnsi" w:cstheme="minorHAnsi"/>
          <w:b/>
          <w:bCs/>
          <w:color w:val="auto"/>
        </w:rPr>
        <w:t>Zdravstvo i socijalna skrb</w:t>
      </w:r>
      <w:bookmarkEnd w:id="23"/>
    </w:p>
    <w:p w14:paraId="39A3029D" w14:textId="77777777" w:rsidR="00F60438" w:rsidRDefault="00F60438" w:rsidP="00F60438">
      <w:pPr>
        <w:autoSpaceDE w:val="0"/>
        <w:autoSpaceDN w:val="0"/>
        <w:adjustRightInd w:val="0"/>
        <w:ind w:firstLine="360"/>
        <w:contextualSpacing/>
        <w:jc w:val="both"/>
        <w:rPr>
          <w:rFonts w:cstheme="minorHAnsi"/>
        </w:rPr>
      </w:pPr>
    </w:p>
    <w:p w14:paraId="3DA8206B" w14:textId="77777777" w:rsidR="00F60438" w:rsidRDefault="00F60438" w:rsidP="00F60438">
      <w:pPr>
        <w:autoSpaceDE w:val="0"/>
        <w:autoSpaceDN w:val="0"/>
        <w:adjustRightInd w:val="0"/>
        <w:ind w:firstLine="360"/>
        <w:contextualSpacing/>
        <w:jc w:val="both"/>
        <w:rPr>
          <w:rFonts w:cstheme="minorHAnsi"/>
        </w:rPr>
      </w:pPr>
    </w:p>
    <w:p w14:paraId="75F08B79" w14:textId="79A74D22" w:rsidR="00F60438" w:rsidRDefault="00F60438" w:rsidP="00F60438">
      <w:pPr>
        <w:autoSpaceDE w:val="0"/>
        <w:autoSpaceDN w:val="0"/>
        <w:adjustRightInd w:val="0"/>
        <w:ind w:firstLine="360"/>
        <w:contextualSpacing/>
        <w:jc w:val="both"/>
        <w:rPr>
          <w:rFonts w:cstheme="minorHAnsi"/>
        </w:rPr>
      </w:pPr>
      <w:r w:rsidRPr="00C60129">
        <w:rPr>
          <w:rFonts w:cstheme="minorHAnsi"/>
        </w:rPr>
        <w:t>Ulaganje</w:t>
      </w:r>
      <w:r>
        <w:rPr>
          <w:rFonts w:cstheme="minorHAnsi"/>
        </w:rPr>
        <w:t>m</w:t>
      </w:r>
      <w:r w:rsidRPr="00C60129">
        <w:rPr>
          <w:rFonts w:cstheme="minorHAnsi"/>
        </w:rPr>
        <w:t xml:space="preserve"> u zdravstvo i socijalnu </w:t>
      </w:r>
      <w:r w:rsidRPr="00912B63">
        <w:rPr>
          <w:rFonts w:cstheme="minorHAnsi"/>
        </w:rPr>
        <w:t xml:space="preserve">skrb značajno se doprinosi kvaliteti života i dobrobiti stanovnika </w:t>
      </w:r>
      <w:r w:rsidR="00E76923">
        <w:rPr>
          <w:rFonts w:cstheme="minorHAnsi"/>
        </w:rPr>
        <w:t>o</w:t>
      </w:r>
      <w:r w:rsidRPr="00912B63">
        <w:rPr>
          <w:rFonts w:cstheme="minorHAnsi"/>
        </w:rPr>
        <w:t>pćine. Zdravstvena skrb zato je prilagođena potrebama stanovnika, a istima se nastoje omogućiti i ostale potrebne socijalne</w:t>
      </w:r>
      <w:r w:rsidRPr="00C60129">
        <w:rPr>
          <w:rFonts w:cstheme="minorHAnsi"/>
        </w:rPr>
        <w:t xml:space="preserve"> usluge. </w:t>
      </w:r>
    </w:p>
    <w:p w14:paraId="2823A2A9" w14:textId="77777777" w:rsidR="00F60438" w:rsidRDefault="00F60438" w:rsidP="00F60438">
      <w:pPr>
        <w:autoSpaceDE w:val="0"/>
        <w:autoSpaceDN w:val="0"/>
        <w:adjustRightInd w:val="0"/>
        <w:ind w:firstLine="360"/>
        <w:contextualSpacing/>
        <w:jc w:val="both"/>
        <w:rPr>
          <w:rFonts w:cstheme="minorHAnsi"/>
        </w:rPr>
      </w:pPr>
    </w:p>
    <w:p w14:paraId="7A23F10D" w14:textId="1B6AE70F" w:rsidR="00F60438" w:rsidRDefault="00F60438" w:rsidP="00F60438">
      <w:pPr>
        <w:autoSpaceDE w:val="0"/>
        <w:autoSpaceDN w:val="0"/>
        <w:adjustRightInd w:val="0"/>
        <w:ind w:firstLine="360"/>
        <w:contextualSpacing/>
        <w:jc w:val="both"/>
      </w:pPr>
      <w:r w:rsidRPr="00C60129">
        <w:rPr>
          <w:rFonts w:cstheme="minorHAnsi"/>
        </w:rPr>
        <w:t xml:space="preserve">Od potrebna </w:t>
      </w:r>
      <w:r>
        <w:rPr>
          <w:rFonts w:cstheme="minorHAnsi"/>
        </w:rPr>
        <w:t>četiri</w:t>
      </w:r>
      <w:r w:rsidRPr="00C60129">
        <w:rPr>
          <w:rFonts w:cstheme="minorHAnsi"/>
        </w:rPr>
        <w:t xml:space="preserve"> tima, zdravstvenu djelatnost u </w:t>
      </w:r>
      <w:r w:rsidR="00E76923">
        <w:rPr>
          <w:rFonts w:cstheme="minorHAnsi"/>
        </w:rPr>
        <w:t>o</w:t>
      </w:r>
      <w:r w:rsidRPr="00C60129">
        <w:rPr>
          <w:rFonts w:cstheme="minorHAnsi"/>
        </w:rPr>
        <w:t xml:space="preserve">pćini obavljaju </w:t>
      </w:r>
      <w:r>
        <w:rPr>
          <w:rFonts w:cstheme="minorHAnsi"/>
        </w:rPr>
        <w:t>tri</w:t>
      </w:r>
      <w:r w:rsidRPr="00C60129">
        <w:rPr>
          <w:rFonts w:cstheme="minorHAnsi"/>
        </w:rPr>
        <w:t xml:space="preserve"> tima privatnih liječnika opće obiteljske medicine</w:t>
      </w:r>
      <w:r>
        <w:rPr>
          <w:rFonts w:cstheme="minorHAnsi"/>
        </w:rPr>
        <w:t xml:space="preserve">. </w:t>
      </w:r>
      <w:r w:rsidRPr="00C60129">
        <w:rPr>
          <w:rFonts w:cstheme="minorHAnsi"/>
        </w:rPr>
        <w:t xml:space="preserve">Jedan tim liječnika smješten je u prostorima koji su vlasništvo Općine Trnovec Bartolovečki, a drugi u prostorima Doma zdravlja Varaždinske županije. Uvedeni su i programi centralnog naručivanja u suradnji s Općom bolnicom Varaždin i Varaždinskom županijom. Stanovnicima su na raspolaganju </w:t>
      </w:r>
      <w:r w:rsidR="00670177">
        <w:rPr>
          <w:rFonts w:cstheme="minorHAnsi"/>
        </w:rPr>
        <w:t>tri</w:t>
      </w:r>
      <w:r w:rsidRPr="00C60129">
        <w:rPr>
          <w:rFonts w:cstheme="minorHAnsi"/>
        </w:rPr>
        <w:t xml:space="preserve"> ordinacije dentalne medicine, jedna u </w:t>
      </w:r>
      <w:proofErr w:type="spellStart"/>
      <w:r w:rsidRPr="00C60129">
        <w:rPr>
          <w:rFonts w:cstheme="minorHAnsi"/>
        </w:rPr>
        <w:t>Šemovcu</w:t>
      </w:r>
      <w:proofErr w:type="spellEnd"/>
      <w:r w:rsidRPr="00C60129">
        <w:rPr>
          <w:rFonts w:cstheme="minorHAnsi"/>
        </w:rPr>
        <w:t xml:space="preserve"> i dvije u Trnovcu te dvije privatne ljekarne, također u </w:t>
      </w:r>
      <w:proofErr w:type="spellStart"/>
      <w:r w:rsidRPr="00C60129">
        <w:rPr>
          <w:rFonts w:cstheme="minorHAnsi"/>
        </w:rPr>
        <w:t>Šemovcu</w:t>
      </w:r>
      <w:proofErr w:type="spellEnd"/>
      <w:r w:rsidRPr="00C60129">
        <w:rPr>
          <w:rFonts w:cstheme="minorHAnsi"/>
        </w:rPr>
        <w:t xml:space="preserve"> i Trnovcu. </w:t>
      </w:r>
      <w:r>
        <w:rPr>
          <w:rFonts w:cstheme="minorHAnsi"/>
        </w:rPr>
        <w:t xml:space="preserve">Unatoč postojećim zdravstvenim uslugama, prepoznata je potreba </w:t>
      </w:r>
      <w:r>
        <w:t>za drugim djelatnostima, poput zdravstvene zaštite žena, pedijatrije i slično.</w:t>
      </w:r>
    </w:p>
    <w:p w14:paraId="4FE380C0" w14:textId="77777777" w:rsidR="00F60438" w:rsidRDefault="00F60438" w:rsidP="00F60438">
      <w:pPr>
        <w:autoSpaceDE w:val="0"/>
        <w:autoSpaceDN w:val="0"/>
        <w:adjustRightInd w:val="0"/>
        <w:ind w:firstLine="360"/>
        <w:contextualSpacing/>
        <w:jc w:val="both"/>
      </w:pPr>
    </w:p>
    <w:p w14:paraId="65CF177F" w14:textId="77777777" w:rsidR="00F60438" w:rsidRDefault="00F60438" w:rsidP="00F60438">
      <w:pPr>
        <w:autoSpaceDE w:val="0"/>
        <w:autoSpaceDN w:val="0"/>
        <w:adjustRightInd w:val="0"/>
        <w:ind w:firstLine="360"/>
        <w:contextualSpacing/>
        <w:jc w:val="both"/>
        <w:rPr>
          <w:rFonts w:cstheme="minorHAnsi"/>
        </w:rPr>
      </w:pPr>
      <w:r w:rsidRPr="00C60129">
        <w:rPr>
          <w:rFonts w:cstheme="minorHAnsi"/>
        </w:rPr>
        <w:t>Općina Trnovec Bartolove</w:t>
      </w:r>
      <w:r>
        <w:rPr>
          <w:rFonts w:cstheme="minorHAnsi"/>
        </w:rPr>
        <w:t>č</w:t>
      </w:r>
      <w:r w:rsidRPr="00C60129">
        <w:rPr>
          <w:rFonts w:cstheme="minorHAnsi"/>
        </w:rPr>
        <w:t xml:space="preserve">ki godišnje izdvaja </w:t>
      </w:r>
      <w:r>
        <w:rPr>
          <w:rFonts w:cstheme="minorHAnsi"/>
        </w:rPr>
        <w:t xml:space="preserve">financijska </w:t>
      </w:r>
      <w:r w:rsidRPr="00C60129">
        <w:rPr>
          <w:rFonts w:cstheme="minorHAnsi"/>
        </w:rPr>
        <w:t xml:space="preserve">sredstva za socijalna davanja, na temelju pristiglih zahtjeva građana, a o kojima odlučuje socijalno vijeće. S obzirom da </w:t>
      </w:r>
      <w:r>
        <w:rPr>
          <w:rFonts w:cstheme="minorHAnsi"/>
        </w:rPr>
        <w:t xml:space="preserve">se </w:t>
      </w:r>
      <w:r w:rsidRPr="00C60129">
        <w:rPr>
          <w:rFonts w:cstheme="minorHAnsi"/>
        </w:rPr>
        <w:t xml:space="preserve">svake godine </w:t>
      </w:r>
      <w:r>
        <w:rPr>
          <w:rFonts w:cstheme="minorHAnsi"/>
        </w:rPr>
        <w:t xml:space="preserve">povećavaju </w:t>
      </w:r>
      <w:r w:rsidRPr="00C60129">
        <w:rPr>
          <w:rFonts w:cstheme="minorHAnsi"/>
        </w:rPr>
        <w:t>potrebe stanovništva</w:t>
      </w:r>
      <w:r>
        <w:rPr>
          <w:rFonts w:cstheme="minorHAnsi"/>
        </w:rPr>
        <w:t>,</w:t>
      </w:r>
      <w:r w:rsidRPr="00C60129">
        <w:rPr>
          <w:rFonts w:cstheme="minorHAnsi"/>
        </w:rPr>
        <w:t xml:space="preserve"> Općina Trnovec Bartolovečki „Programom socijalne skrbi“</w:t>
      </w:r>
      <w:r>
        <w:rPr>
          <w:rFonts w:cstheme="minorHAnsi"/>
        </w:rPr>
        <w:t xml:space="preserve"> nastavlja </w:t>
      </w:r>
      <w:r w:rsidRPr="00C60129">
        <w:rPr>
          <w:rFonts w:cstheme="minorHAnsi"/>
        </w:rPr>
        <w:t>iz proračunskih sredstava izdvaja</w:t>
      </w:r>
      <w:r>
        <w:rPr>
          <w:rFonts w:cstheme="minorHAnsi"/>
        </w:rPr>
        <w:t>ti</w:t>
      </w:r>
      <w:r w:rsidRPr="00C60129">
        <w:rPr>
          <w:rFonts w:cstheme="minorHAnsi"/>
        </w:rPr>
        <w:t xml:space="preserve"> sredstava za povećanje kvalitete život</w:t>
      </w:r>
      <w:r>
        <w:rPr>
          <w:rFonts w:cstheme="minorHAnsi"/>
        </w:rPr>
        <w:t>a mještana, kroz ulaganja u različite vrste</w:t>
      </w:r>
      <w:r w:rsidRPr="00C60129">
        <w:rPr>
          <w:rFonts w:cstheme="minorHAnsi"/>
        </w:rPr>
        <w:t xml:space="preserve"> </w:t>
      </w:r>
      <w:r>
        <w:rPr>
          <w:rFonts w:cstheme="minorHAnsi"/>
        </w:rPr>
        <w:t xml:space="preserve">financijske </w:t>
      </w:r>
      <w:r w:rsidRPr="00C60129">
        <w:rPr>
          <w:rFonts w:cstheme="minorHAnsi"/>
        </w:rPr>
        <w:t>pomoć</w:t>
      </w:r>
      <w:r>
        <w:rPr>
          <w:rFonts w:cstheme="minorHAnsi"/>
        </w:rPr>
        <w:t>i</w:t>
      </w:r>
      <w:r w:rsidRPr="00C60129">
        <w:rPr>
          <w:rFonts w:cstheme="minorHAnsi"/>
        </w:rPr>
        <w:t xml:space="preserve"> ranjivim skupinama, jednokratne pomoći te pomoći udrugama socijalno-humanitarnog karaktera.  </w:t>
      </w:r>
    </w:p>
    <w:p w14:paraId="54C5437E" w14:textId="77777777" w:rsidR="00F60438" w:rsidRDefault="00F60438" w:rsidP="00F60438">
      <w:pPr>
        <w:autoSpaceDE w:val="0"/>
        <w:autoSpaceDN w:val="0"/>
        <w:adjustRightInd w:val="0"/>
        <w:ind w:firstLine="360"/>
        <w:contextualSpacing/>
        <w:jc w:val="both"/>
        <w:rPr>
          <w:rFonts w:cstheme="minorHAnsi"/>
        </w:rPr>
      </w:pPr>
    </w:p>
    <w:p w14:paraId="2EBB293E" w14:textId="684530B4" w:rsidR="00F60438" w:rsidRPr="00C60129" w:rsidRDefault="00F60438" w:rsidP="00F60438">
      <w:pPr>
        <w:autoSpaceDE w:val="0"/>
        <w:autoSpaceDN w:val="0"/>
        <w:adjustRightInd w:val="0"/>
        <w:ind w:firstLine="360"/>
        <w:contextualSpacing/>
        <w:jc w:val="both"/>
        <w:rPr>
          <w:rFonts w:cstheme="minorHAnsi"/>
        </w:rPr>
      </w:pPr>
      <w:r w:rsidRPr="00C60129">
        <w:rPr>
          <w:rFonts w:cstheme="minorHAnsi"/>
        </w:rPr>
        <w:t xml:space="preserve">U naselju Trnovec postoji Obiteljski dom za starije i nemoćne osobe </w:t>
      </w:r>
      <w:proofErr w:type="spellStart"/>
      <w:r w:rsidRPr="00C60129">
        <w:rPr>
          <w:rFonts w:cstheme="minorHAnsi"/>
        </w:rPr>
        <w:t>Mea</w:t>
      </w:r>
      <w:proofErr w:type="spellEnd"/>
      <w:r w:rsidRPr="00C60129">
        <w:rPr>
          <w:rFonts w:cstheme="minorHAnsi"/>
        </w:rPr>
        <w:t xml:space="preserve"> Vita u kojem su smještene pokretne, polupokretne i nepokretne osobe. S obzirom na trend starenja stanovništva, trenutačni kapaciteti ne zadovoljavaju potrebe, jednako kao što </w:t>
      </w:r>
      <w:r>
        <w:rPr>
          <w:rFonts w:cstheme="minorHAnsi"/>
        </w:rPr>
        <w:t xml:space="preserve">je prisutan </w:t>
      </w:r>
      <w:r w:rsidRPr="00C60129">
        <w:rPr>
          <w:rFonts w:cstheme="minorHAnsi"/>
        </w:rPr>
        <w:t>i manjak</w:t>
      </w:r>
      <w:r w:rsidR="00670177">
        <w:rPr>
          <w:rFonts w:cstheme="minorHAnsi"/>
        </w:rPr>
        <w:t xml:space="preserve"> dnevnih i</w:t>
      </w:r>
      <w:r w:rsidRPr="00C60129">
        <w:rPr>
          <w:rFonts w:cstheme="minorHAnsi"/>
        </w:rPr>
        <w:t xml:space="preserve"> ostalih usluga namijenjenih starijoj populaciji. Buduća ulaganja planirat će se u smjeru zadovoljavanja tih potreba. </w:t>
      </w:r>
    </w:p>
    <w:p w14:paraId="5D29FBA6" w14:textId="77777777" w:rsidR="00F60438" w:rsidRDefault="00F60438" w:rsidP="00F60438">
      <w:pPr>
        <w:autoSpaceDE w:val="0"/>
        <w:autoSpaceDN w:val="0"/>
        <w:adjustRightInd w:val="0"/>
        <w:ind w:firstLine="360"/>
        <w:contextualSpacing/>
        <w:jc w:val="both"/>
        <w:rPr>
          <w:rFonts w:cstheme="minorHAnsi"/>
        </w:rPr>
      </w:pPr>
    </w:p>
    <w:p w14:paraId="2EA7FE20" w14:textId="20E1C459" w:rsidR="00F60438" w:rsidRPr="00510582" w:rsidRDefault="00027CAE" w:rsidP="00F60438">
      <w:pPr>
        <w:autoSpaceDE w:val="0"/>
        <w:autoSpaceDN w:val="0"/>
        <w:adjustRightInd w:val="0"/>
        <w:ind w:firstLine="360"/>
        <w:contextualSpacing/>
        <w:jc w:val="both"/>
        <w:rPr>
          <w:sz w:val="16"/>
          <w:szCs w:val="16"/>
        </w:rPr>
      </w:pPr>
      <w:r>
        <w:rPr>
          <w:rFonts w:cstheme="minorHAnsi"/>
        </w:rPr>
        <w:t>P</w:t>
      </w:r>
      <w:r w:rsidR="00F60438">
        <w:rPr>
          <w:rFonts w:cstheme="minorHAnsi"/>
        </w:rPr>
        <w:t xml:space="preserve">ostoji potreba za </w:t>
      </w:r>
      <w:r w:rsidR="00F60438">
        <w:t>zapošljavanjem dugotrajno nezaposlenih osoba, zbog čega Općina u suradnji s Hrvatskim zavodom za zapošljavanje provodi „Program javnih potreba“</w:t>
      </w:r>
      <w:r w:rsidR="00F60438">
        <w:rPr>
          <w:rStyle w:val="Referencakomentara"/>
        </w:rPr>
        <w:t>.</w:t>
      </w:r>
      <w:r w:rsidR="00F60438">
        <w:rPr>
          <w:rFonts w:cstheme="minorHAnsi"/>
          <w:b/>
          <w:bCs/>
        </w:rPr>
        <w:t xml:space="preserve"> </w:t>
      </w:r>
      <w:r w:rsidR="00F60438" w:rsidRPr="00C60129">
        <w:rPr>
          <w:rFonts w:cstheme="minorHAnsi"/>
        </w:rPr>
        <w:t>Unatoč spomenut</w:t>
      </w:r>
      <w:r w:rsidR="00F60438">
        <w:rPr>
          <w:rFonts w:cstheme="minorHAnsi"/>
        </w:rPr>
        <w:t>im mjerama</w:t>
      </w:r>
      <w:r w:rsidR="00F60438" w:rsidRPr="00C60129">
        <w:rPr>
          <w:rFonts w:cstheme="minorHAnsi"/>
        </w:rPr>
        <w:t>, u ovome području i dalje postoje potrebe za dodatnim ulaganjima.</w:t>
      </w:r>
      <w:r w:rsidR="00F60438" w:rsidRPr="00C60129">
        <w:rPr>
          <w:rFonts w:cstheme="minorHAnsi"/>
          <w:b/>
        </w:rPr>
        <w:t xml:space="preserve"> </w:t>
      </w:r>
    </w:p>
    <w:p w14:paraId="7DCCDDE6" w14:textId="77777777" w:rsidR="00F60438" w:rsidRDefault="00F60438" w:rsidP="00F60438">
      <w:pPr>
        <w:autoSpaceDE w:val="0"/>
        <w:autoSpaceDN w:val="0"/>
        <w:adjustRightInd w:val="0"/>
        <w:ind w:firstLine="360"/>
        <w:contextualSpacing/>
        <w:jc w:val="both"/>
        <w:rPr>
          <w:rFonts w:cstheme="minorHAnsi"/>
        </w:rPr>
      </w:pPr>
    </w:p>
    <w:p w14:paraId="049EB28C" w14:textId="77777777" w:rsidR="00F60438" w:rsidRDefault="00F60438" w:rsidP="00F60438">
      <w:pPr>
        <w:autoSpaceDE w:val="0"/>
        <w:autoSpaceDN w:val="0"/>
        <w:adjustRightInd w:val="0"/>
        <w:ind w:firstLine="360"/>
        <w:contextualSpacing/>
        <w:jc w:val="both"/>
        <w:rPr>
          <w:rFonts w:cstheme="minorHAnsi"/>
        </w:rPr>
      </w:pPr>
    </w:p>
    <w:p w14:paraId="57344A53" w14:textId="77777777" w:rsidR="00F60438" w:rsidRPr="006274AE"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4" w:name="_Toc209595528"/>
      <w:r w:rsidRPr="006274AE">
        <w:rPr>
          <w:rFonts w:asciiTheme="minorHAnsi" w:hAnsiTheme="minorHAnsi" w:cstheme="minorHAnsi"/>
          <w:b/>
          <w:bCs/>
          <w:color w:val="auto"/>
        </w:rPr>
        <w:t>Kultura</w:t>
      </w:r>
      <w:bookmarkEnd w:id="24"/>
    </w:p>
    <w:p w14:paraId="0C14251A" w14:textId="77777777" w:rsidR="00F60438" w:rsidRDefault="00F60438" w:rsidP="00F60438">
      <w:pPr>
        <w:autoSpaceDE w:val="0"/>
        <w:autoSpaceDN w:val="0"/>
        <w:adjustRightInd w:val="0"/>
        <w:ind w:firstLine="360"/>
        <w:contextualSpacing/>
        <w:jc w:val="both"/>
        <w:rPr>
          <w:rFonts w:cstheme="minorHAnsi"/>
        </w:rPr>
      </w:pPr>
    </w:p>
    <w:p w14:paraId="698C14C2" w14:textId="77777777" w:rsidR="00BC3591" w:rsidRDefault="00BC3591" w:rsidP="00BC3591">
      <w:pPr>
        <w:autoSpaceDE w:val="0"/>
        <w:autoSpaceDN w:val="0"/>
        <w:adjustRightInd w:val="0"/>
        <w:contextualSpacing/>
        <w:jc w:val="both"/>
        <w:rPr>
          <w:rFonts w:cstheme="minorHAnsi"/>
        </w:rPr>
      </w:pPr>
    </w:p>
    <w:p w14:paraId="2603A6ED" w14:textId="69D4BD9D" w:rsidR="00BC3591" w:rsidRDefault="00BC3591" w:rsidP="009F756C">
      <w:pPr>
        <w:autoSpaceDE w:val="0"/>
        <w:autoSpaceDN w:val="0"/>
        <w:adjustRightInd w:val="0"/>
        <w:contextualSpacing/>
        <w:jc w:val="both"/>
        <w:rPr>
          <w:rFonts w:eastAsia="Times New Roman" w:cstheme="minorHAnsi"/>
        </w:rPr>
      </w:pPr>
      <w:r w:rsidRPr="00C60129">
        <w:rPr>
          <w:rFonts w:cstheme="minorHAnsi"/>
        </w:rPr>
        <w:t xml:space="preserve">Društvena infrastruktura na području </w:t>
      </w:r>
      <w:r w:rsidR="00E76923">
        <w:rPr>
          <w:rFonts w:cstheme="minorHAnsi"/>
        </w:rPr>
        <w:t>o</w:t>
      </w:r>
      <w:r w:rsidRPr="00C60129">
        <w:rPr>
          <w:rFonts w:cstheme="minorHAnsi"/>
        </w:rPr>
        <w:t>pćine Trnovec Bartolovečki obuhvaća vatrogasne i društvene domove te sportske objekte. Postoji potencijal za razvijanje turističkih objekata u što će se ulagati u budućim razdobljima.</w:t>
      </w:r>
    </w:p>
    <w:p w14:paraId="75279EE6" w14:textId="77777777" w:rsidR="00BC3591" w:rsidRDefault="00BC3591" w:rsidP="00BC3591">
      <w:pPr>
        <w:autoSpaceDE w:val="0"/>
        <w:autoSpaceDN w:val="0"/>
        <w:adjustRightInd w:val="0"/>
        <w:ind w:firstLine="360"/>
        <w:contextualSpacing/>
        <w:jc w:val="both"/>
        <w:rPr>
          <w:rFonts w:cstheme="minorHAnsi"/>
        </w:rPr>
      </w:pPr>
      <w:r w:rsidRPr="00C60129">
        <w:rPr>
          <w:rFonts w:eastAsia="Times New Roman" w:cstheme="minorHAnsi"/>
        </w:rPr>
        <w:t xml:space="preserve">Društvenih domova u Općini ima </w:t>
      </w:r>
      <w:r>
        <w:rPr>
          <w:rFonts w:eastAsia="Times New Roman" w:cstheme="minorHAnsi"/>
        </w:rPr>
        <w:t>četiri</w:t>
      </w:r>
      <w:r w:rsidRPr="00C60129">
        <w:rPr>
          <w:rFonts w:eastAsia="Times New Roman" w:cstheme="minorHAnsi"/>
        </w:rPr>
        <w:t xml:space="preserve">, a </w:t>
      </w:r>
      <w:r w:rsidRPr="00510582">
        <w:rPr>
          <w:rFonts w:eastAsia="Times New Roman" w:cstheme="minorHAnsi"/>
        </w:rPr>
        <w:t xml:space="preserve">koriste ih mjesni odbori i udruge za provedbu svojih aktivnosti. Nalaze se u naseljima </w:t>
      </w:r>
      <w:r w:rsidRPr="00510582">
        <w:rPr>
          <w:rFonts w:cstheme="minorHAnsi"/>
        </w:rPr>
        <w:t xml:space="preserve">Šemovec, </w:t>
      </w:r>
      <w:proofErr w:type="spellStart"/>
      <w:r w:rsidRPr="00510582">
        <w:rPr>
          <w:rFonts w:cstheme="minorHAnsi"/>
        </w:rPr>
        <w:t>Štefanec</w:t>
      </w:r>
      <w:proofErr w:type="spellEnd"/>
      <w:r w:rsidRPr="00510582">
        <w:rPr>
          <w:rFonts w:cstheme="minorHAnsi"/>
        </w:rPr>
        <w:t xml:space="preserve">, </w:t>
      </w:r>
      <w:proofErr w:type="spellStart"/>
      <w:r w:rsidRPr="00510582">
        <w:rPr>
          <w:rFonts w:cstheme="minorHAnsi"/>
        </w:rPr>
        <w:t>Zamlaka</w:t>
      </w:r>
      <w:proofErr w:type="spellEnd"/>
      <w:r w:rsidRPr="00510582">
        <w:rPr>
          <w:rFonts w:cstheme="minorHAnsi"/>
        </w:rPr>
        <w:t xml:space="preserve"> i </w:t>
      </w:r>
      <w:proofErr w:type="spellStart"/>
      <w:r w:rsidRPr="00510582">
        <w:rPr>
          <w:rFonts w:cstheme="minorHAnsi"/>
        </w:rPr>
        <w:t>Bartolovec</w:t>
      </w:r>
      <w:proofErr w:type="spellEnd"/>
      <w:r w:rsidRPr="00510582">
        <w:rPr>
          <w:rFonts w:cstheme="minorHAnsi"/>
        </w:rPr>
        <w:t>. Od ostalih kulturnih usluga na području Općine, ističe se crkvena knjižnica u Trnovcu.</w:t>
      </w:r>
    </w:p>
    <w:p w14:paraId="0C07D55E" w14:textId="77777777" w:rsidR="00BC3591" w:rsidRPr="00510582" w:rsidRDefault="00BC3591" w:rsidP="00BC3591">
      <w:pPr>
        <w:autoSpaceDE w:val="0"/>
        <w:autoSpaceDN w:val="0"/>
        <w:adjustRightInd w:val="0"/>
        <w:ind w:firstLine="360"/>
        <w:contextualSpacing/>
        <w:jc w:val="both"/>
        <w:rPr>
          <w:rFonts w:cstheme="minorHAnsi"/>
        </w:rPr>
      </w:pPr>
    </w:p>
    <w:p w14:paraId="23913BB6" w14:textId="0D9D49D8" w:rsidR="00BC3591" w:rsidRDefault="00BC3591" w:rsidP="00BC3591">
      <w:pPr>
        <w:autoSpaceDE w:val="0"/>
        <w:autoSpaceDN w:val="0"/>
        <w:adjustRightInd w:val="0"/>
        <w:ind w:firstLine="360"/>
        <w:contextualSpacing/>
        <w:jc w:val="both"/>
        <w:rPr>
          <w:rFonts w:cstheme="minorHAnsi"/>
        </w:rPr>
      </w:pPr>
      <w:r w:rsidRPr="00510582">
        <w:rPr>
          <w:rFonts w:cstheme="minorHAnsi"/>
        </w:rPr>
        <w:t xml:space="preserve">Na području </w:t>
      </w:r>
      <w:r w:rsidR="00E76923">
        <w:rPr>
          <w:rFonts w:cstheme="minorHAnsi"/>
        </w:rPr>
        <w:t>o</w:t>
      </w:r>
      <w:r w:rsidRPr="00510582">
        <w:rPr>
          <w:rFonts w:cstheme="minorHAnsi"/>
        </w:rPr>
        <w:t xml:space="preserve">pćine nalaze se i </w:t>
      </w:r>
      <w:r>
        <w:rPr>
          <w:rFonts w:cstheme="minorHAnsi"/>
        </w:rPr>
        <w:t>tri</w:t>
      </w:r>
      <w:r w:rsidRPr="00510582">
        <w:rPr>
          <w:rFonts w:cstheme="minorHAnsi"/>
        </w:rPr>
        <w:t xml:space="preserve"> župne crkve, u naseljima  Trnovec,</w:t>
      </w:r>
      <w:r w:rsidRPr="00C60129">
        <w:rPr>
          <w:rFonts w:cstheme="minorHAnsi"/>
        </w:rPr>
        <w:t xml:space="preserve"> Šemov</w:t>
      </w:r>
      <w:r>
        <w:rPr>
          <w:rFonts w:cstheme="minorHAnsi"/>
        </w:rPr>
        <w:t>ec</w:t>
      </w:r>
      <w:r w:rsidRPr="00C60129">
        <w:rPr>
          <w:rFonts w:cstheme="minorHAnsi"/>
        </w:rPr>
        <w:t xml:space="preserve"> i </w:t>
      </w:r>
      <w:proofErr w:type="spellStart"/>
      <w:r w:rsidRPr="00C60129">
        <w:rPr>
          <w:rFonts w:cstheme="minorHAnsi"/>
        </w:rPr>
        <w:t>Bartolov</w:t>
      </w:r>
      <w:r>
        <w:rPr>
          <w:rFonts w:cstheme="minorHAnsi"/>
        </w:rPr>
        <w:t>ec</w:t>
      </w:r>
      <w:proofErr w:type="spellEnd"/>
      <w:r w:rsidRPr="00C60129">
        <w:rPr>
          <w:rFonts w:cstheme="minorHAnsi"/>
        </w:rPr>
        <w:t xml:space="preserve">. Postoji </w:t>
      </w:r>
      <w:r>
        <w:rPr>
          <w:rFonts w:cstheme="minorHAnsi"/>
        </w:rPr>
        <w:t>šest</w:t>
      </w:r>
      <w:r w:rsidRPr="00C60129">
        <w:rPr>
          <w:rFonts w:cstheme="minorHAnsi"/>
        </w:rPr>
        <w:t xml:space="preserve"> kapela te aktivne vjerske udruge, čije se djelovanje podržava iz Općinskog proračuna.</w:t>
      </w:r>
    </w:p>
    <w:p w14:paraId="1B101F51" w14:textId="77777777" w:rsidR="00BC3591" w:rsidRPr="00C60129" w:rsidRDefault="00BC3591" w:rsidP="00BC3591">
      <w:pPr>
        <w:autoSpaceDE w:val="0"/>
        <w:autoSpaceDN w:val="0"/>
        <w:adjustRightInd w:val="0"/>
        <w:ind w:firstLine="360"/>
        <w:contextualSpacing/>
        <w:jc w:val="both"/>
        <w:rPr>
          <w:rFonts w:cstheme="minorHAnsi"/>
        </w:rPr>
      </w:pPr>
    </w:p>
    <w:p w14:paraId="7314CE8C" w14:textId="2C3E18ED" w:rsidR="00BC3591" w:rsidRPr="00A70F88" w:rsidRDefault="00BC3591" w:rsidP="00BC3591">
      <w:pPr>
        <w:autoSpaceDE w:val="0"/>
        <w:autoSpaceDN w:val="0"/>
        <w:adjustRightInd w:val="0"/>
        <w:ind w:firstLine="360"/>
        <w:contextualSpacing/>
        <w:jc w:val="both"/>
        <w:rPr>
          <w:rFonts w:cstheme="minorHAnsi"/>
        </w:rPr>
      </w:pPr>
      <w:r>
        <w:rPr>
          <w:rFonts w:eastAsia="Times New Roman" w:cstheme="minorHAnsi"/>
        </w:rPr>
        <w:t xml:space="preserve">Očuvanje bogate tradicije, osim kroz radove udruga, poticat će se obnovom i sanacijom </w:t>
      </w:r>
      <w:r w:rsidRPr="00C60129">
        <w:rPr>
          <w:rFonts w:cstheme="minorHAnsi"/>
        </w:rPr>
        <w:t>„</w:t>
      </w:r>
      <w:proofErr w:type="spellStart"/>
      <w:r w:rsidRPr="00C60129">
        <w:rPr>
          <w:rFonts w:cstheme="minorHAnsi"/>
        </w:rPr>
        <w:t>Jagine</w:t>
      </w:r>
      <w:proofErr w:type="spellEnd"/>
      <w:r w:rsidRPr="00C60129">
        <w:rPr>
          <w:rFonts w:cstheme="minorHAnsi"/>
        </w:rPr>
        <w:t xml:space="preserve"> </w:t>
      </w:r>
      <w:proofErr w:type="spellStart"/>
      <w:r w:rsidRPr="00C60129">
        <w:rPr>
          <w:rFonts w:cstheme="minorHAnsi"/>
        </w:rPr>
        <w:t>hiže</w:t>
      </w:r>
      <w:proofErr w:type="spellEnd"/>
      <w:r w:rsidRPr="00C60129">
        <w:rPr>
          <w:rFonts w:cstheme="minorHAnsi"/>
        </w:rPr>
        <w:t xml:space="preserve">“, </w:t>
      </w:r>
      <w:r>
        <w:rPr>
          <w:rFonts w:cstheme="minorHAnsi"/>
        </w:rPr>
        <w:t>a</w:t>
      </w:r>
      <w:r w:rsidRPr="00C60129">
        <w:rPr>
          <w:rFonts w:cstheme="minorHAnsi"/>
        </w:rPr>
        <w:t xml:space="preserve"> koj</w:t>
      </w:r>
      <w:r>
        <w:rPr>
          <w:rFonts w:cstheme="minorHAnsi"/>
        </w:rPr>
        <w:t>a</w:t>
      </w:r>
      <w:r w:rsidRPr="00C60129">
        <w:rPr>
          <w:rFonts w:cstheme="minorHAnsi"/>
        </w:rPr>
        <w:t xml:space="preserve"> bi zahvaljujući pogodnom položaju (uz potok </w:t>
      </w:r>
      <w:proofErr w:type="spellStart"/>
      <w:r w:rsidRPr="00C60129">
        <w:rPr>
          <w:rFonts w:cstheme="minorHAnsi"/>
        </w:rPr>
        <w:t>Zbel</w:t>
      </w:r>
      <w:proofErr w:type="spellEnd"/>
      <w:r w:rsidRPr="00C60129">
        <w:rPr>
          <w:rFonts w:cstheme="minorHAnsi"/>
        </w:rPr>
        <w:t xml:space="preserve"> i dječje igralište) </w:t>
      </w:r>
      <w:r>
        <w:rPr>
          <w:rFonts w:cstheme="minorHAnsi"/>
        </w:rPr>
        <w:t>postala</w:t>
      </w:r>
      <w:r w:rsidRPr="00C60129">
        <w:rPr>
          <w:rFonts w:cstheme="minorHAnsi"/>
        </w:rPr>
        <w:t xml:space="preserve"> </w:t>
      </w:r>
      <w:r>
        <w:rPr>
          <w:rFonts w:cstheme="minorHAnsi"/>
        </w:rPr>
        <w:t>zanimljiva i</w:t>
      </w:r>
      <w:r w:rsidRPr="00C60129">
        <w:rPr>
          <w:rFonts w:cstheme="minorHAnsi"/>
        </w:rPr>
        <w:t xml:space="preserve"> atraktiv</w:t>
      </w:r>
      <w:r>
        <w:rPr>
          <w:rFonts w:cstheme="minorHAnsi"/>
        </w:rPr>
        <w:t>na</w:t>
      </w:r>
      <w:r w:rsidRPr="00C60129">
        <w:rPr>
          <w:rFonts w:cstheme="minorHAnsi"/>
        </w:rPr>
        <w:t xml:space="preserve"> turistička</w:t>
      </w:r>
      <w:r>
        <w:rPr>
          <w:rFonts w:cstheme="minorHAnsi"/>
        </w:rPr>
        <w:t xml:space="preserve"> lokacija te spomenik tradicionalnog i kulturnog života prošlih naraštaja </w:t>
      </w:r>
      <w:r w:rsidR="00FF79D1">
        <w:rPr>
          <w:rFonts w:cstheme="minorHAnsi"/>
        </w:rPr>
        <w:t>o</w:t>
      </w:r>
      <w:r>
        <w:rPr>
          <w:rFonts w:cstheme="minorHAnsi"/>
        </w:rPr>
        <w:t>pćine</w:t>
      </w:r>
      <w:r w:rsidRPr="00C60129">
        <w:rPr>
          <w:rFonts w:cstheme="minorHAnsi"/>
        </w:rPr>
        <w:t xml:space="preserve">. </w:t>
      </w:r>
    </w:p>
    <w:p w14:paraId="4FDDB4FB" w14:textId="77777777" w:rsidR="00F60438" w:rsidRDefault="00F60438" w:rsidP="00F60438">
      <w:pPr>
        <w:autoSpaceDE w:val="0"/>
        <w:autoSpaceDN w:val="0"/>
        <w:adjustRightInd w:val="0"/>
        <w:contextualSpacing/>
        <w:jc w:val="both"/>
        <w:rPr>
          <w:rFonts w:cstheme="minorHAnsi"/>
        </w:rPr>
      </w:pPr>
    </w:p>
    <w:p w14:paraId="0774E4FE" w14:textId="0FA20888" w:rsidR="00F60438" w:rsidRPr="00C60129" w:rsidRDefault="00F60438" w:rsidP="00F60438">
      <w:pPr>
        <w:autoSpaceDE w:val="0"/>
        <w:autoSpaceDN w:val="0"/>
        <w:adjustRightInd w:val="0"/>
        <w:ind w:firstLine="360"/>
        <w:contextualSpacing/>
        <w:jc w:val="both"/>
        <w:rPr>
          <w:rFonts w:cstheme="minorHAnsi"/>
        </w:rPr>
      </w:pPr>
      <w:r w:rsidRPr="00071BA4">
        <w:rPr>
          <w:rFonts w:cstheme="minorHAnsi"/>
        </w:rPr>
        <w:t xml:space="preserve">Na području </w:t>
      </w:r>
      <w:r w:rsidR="00FF79D1" w:rsidRPr="00071BA4">
        <w:rPr>
          <w:rFonts w:cstheme="minorHAnsi"/>
        </w:rPr>
        <w:t>o</w:t>
      </w:r>
      <w:r w:rsidRPr="00071BA4">
        <w:rPr>
          <w:rFonts w:cstheme="minorHAnsi"/>
        </w:rPr>
        <w:t xml:space="preserve">pćine, prema podacima dostupnima u </w:t>
      </w:r>
      <w:r w:rsidR="00670177" w:rsidRPr="00071BA4">
        <w:rPr>
          <w:rFonts w:cstheme="minorHAnsi"/>
        </w:rPr>
        <w:t>R</w:t>
      </w:r>
      <w:r w:rsidRPr="00071BA4">
        <w:rPr>
          <w:rFonts w:cstheme="minorHAnsi"/>
        </w:rPr>
        <w:t xml:space="preserve">egistru udruga, djeluje </w:t>
      </w:r>
      <w:r w:rsidR="00D41D43" w:rsidRPr="00071BA4">
        <w:rPr>
          <w:rFonts w:cstheme="minorHAnsi"/>
        </w:rPr>
        <w:t>3</w:t>
      </w:r>
      <w:r w:rsidRPr="00071BA4">
        <w:rPr>
          <w:rFonts w:cstheme="minorHAnsi"/>
        </w:rPr>
        <w:t>1 udruga. Na području naselja Trnovec djeluje ih 1</w:t>
      </w:r>
      <w:r w:rsidR="00D41D43" w:rsidRPr="00071BA4">
        <w:rPr>
          <w:rFonts w:cstheme="minorHAnsi"/>
        </w:rPr>
        <w:t>4</w:t>
      </w:r>
      <w:r w:rsidRPr="00071BA4">
        <w:rPr>
          <w:rFonts w:cstheme="minorHAnsi"/>
        </w:rPr>
        <w:t xml:space="preserve">, u </w:t>
      </w:r>
      <w:proofErr w:type="spellStart"/>
      <w:r w:rsidRPr="00071BA4">
        <w:rPr>
          <w:rFonts w:cstheme="minorHAnsi"/>
        </w:rPr>
        <w:t>Šemovcu</w:t>
      </w:r>
      <w:proofErr w:type="spellEnd"/>
      <w:r w:rsidRPr="00071BA4">
        <w:rPr>
          <w:rFonts w:cstheme="minorHAnsi"/>
        </w:rPr>
        <w:t xml:space="preserve"> </w:t>
      </w:r>
      <w:r w:rsidR="00D41D43" w:rsidRPr="00071BA4">
        <w:rPr>
          <w:rFonts w:cstheme="minorHAnsi"/>
        </w:rPr>
        <w:t>6</w:t>
      </w:r>
      <w:r w:rsidRPr="00071BA4">
        <w:rPr>
          <w:rFonts w:cstheme="minorHAnsi"/>
        </w:rPr>
        <w:t xml:space="preserve">, u </w:t>
      </w:r>
      <w:proofErr w:type="spellStart"/>
      <w:r w:rsidRPr="00071BA4">
        <w:rPr>
          <w:rFonts w:cstheme="minorHAnsi"/>
        </w:rPr>
        <w:t>Bartolovcu</w:t>
      </w:r>
      <w:proofErr w:type="spellEnd"/>
      <w:r w:rsidRPr="00071BA4">
        <w:rPr>
          <w:rFonts w:cstheme="minorHAnsi"/>
        </w:rPr>
        <w:t xml:space="preserve"> </w:t>
      </w:r>
      <w:r w:rsidR="00D41D43" w:rsidRPr="00071BA4">
        <w:rPr>
          <w:rFonts w:cstheme="minorHAnsi"/>
        </w:rPr>
        <w:t>3</w:t>
      </w:r>
      <w:r w:rsidRPr="00071BA4">
        <w:rPr>
          <w:rFonts w:cstheme="minorHAnsi"/>
        </w:rPr>
        <w:t xml:space="preserve">, u Štefancu </w:t>
      </w:r>
      <w:r w:rsidR="00D41D43" w:rsidRPr="00071BA4">
        <w:rPr>
          <w:rFonts w:cstheme="minorHAnsi"/>
        </w:rPr>
        <w:t>3</w:t>
      </w:r>
      <w:r w:rsidRPr="00071BA4">
        <w:rPr>
          <w:rFonts w:cstheme="minorHAnsi"/>
        </w:rPr>
        <w:t xml:space="preserve">, 2 su na području </w:t>
      </w:r>
      <w:proofErr w:type="spellStart"/>
      <w:r w:rsidRPr="00071BA4">
        <w:rPr>
          <w:rFonts w:cstheme="minorHAnsi"/>
        </w:rPr>
        <w:t>Zamlake</w:t>
      </w:r>
      <w:proofErr w:type="spellEnd"/>
      <w:r w:rsidRPr="00071BA4">
        <w:rPr>
          <w:rFonts w:cstheme="minorHAnsi"/>
        </w:rPr>
        <w:t xml:space="preserve"> i 3 u </w:t>
      </w:r>
      <w:proofErr w:type="spellStart"/>
      <w:r w:rsidRPr="00071BA4">
        <w:rPr>
          <w:rFonts w:cstheme="minorHAnsi"/>
        </w:rPr>
        <w:t>Žabniku</w:t>
      </w:r>
      <w:proofErr w:type="spellEnd"/>
      <w:r w:rsidRPr="00071BA4">
        <w:rPr>
          <w:rFonts w:cstheme="minorHAnsi"/>
        </w:rPr>
        <w:t>. Udruge nemaju vlastitih prostora, već koriste općinske prostore ili društvene domove. Udruge se najvećim dijelom financiraju iz proračuna Općine, sponzorstvima, donacijama, a tek manjim dijelom iz vlastitih prihoda.</w:t>
      </w:r>
    </w:p>
    <w:p w14:paraId="2A8195A7" w14:textId="77777777" w:rsidR="00F60438" w:rsidRPr="00C60129" w:rsidRDefault="00F60438" w:rsidP="00F60438">
      <w:pPr>
        <w:autoSpaceDE w:val="0"/>
        <w:autoSpaceDN w:val="0"/>
        <w:adjustRightInd w:val="0"/>
        <w:contextualSpacing/>
        <w:jc w:val="both"/>
        <w:rPr>
          <w:rFonts w:cstheme="minorHAnsi"/>
        </w:rPr>
      </w:pPr>
    </w:p>
    <w:p w14:paraId="4856F60B" w14:textId="777BE2BE" w:rsidR="00F60438" w:rsidRPr="00C60129" w:rsidRDefault="00F60438" w:rsidP="00F60438">
      <w:pPr>
        <w:autoSpaceDE w:val="0"/>
        <w:autoSpaceDN w:val="0"/>
        <w:adjustRightInd w:val="0"/>
        <w:ind w:firstLine="360"/>
        <w:contextualSpacing/>
        <w:jc w:val="both"/>
        <w:rPr>
          <w:rFonts w:cstheme="minorHAnsi"/>
        </w:rPr>
      </w:pPr>
      <w:r w:rsidRPr="00C60129">
        <w:rPr>
          <w:rFonts w:cstheme="minorHAnsi"/>
        </w:rPr>
        <w:t xml:space="preserve">Među udrugama se ističe kulturno-umjetničko društvo KUD “MAK” Trnovec sa 110 članova i sedam sekcija </w:t>
      </w:r>
      <w:r w:rsidRPr="00510582">
        <w:rPr>
          <w:rFonts w:cstheme="minorHAnsi"/>
        </w:rPr>
        <w:t>različitih uzrasta. KUD se bavi folklornim</w:t>
      </w:r>
      <w:r w:rsidRPr="00C60129">
        <w:rPr>
          <w:rFonts w:cstheme="minorHAnsi"/>
        </w:rPr>
        <w:t xml:space="preserve"> i tamburaškim aktivnostima te zborskim pjevanjem</w:t>
      </w:r>
      <w:r w:rsidR="00670177">
        <w:rPr>
          <w:rFonts w:cstheme="minorHAnsi"/>
        </w:rPr>
        <w:t xml:space="preserve"> i</w:t>
      </w:r>
      <w:r>
        <w:rPr>
          <w:rFonts w:cstheme="minorHAnsi"/>
        </w:rPr>
        <w:t xml:space="preserve">  n</w:t>
      </w:r>
      <w:r w:rsidRPr="00C60129">
        <w:rPr>
          <w:rFonts w:cstheme="minorHAnsi"/>
        </w:rPr>
        <w:t>ositelj</w:t>
      </w:r>
      <w:r w:rsidR="00670177">
        <w:rPr>
          <w:rFonts w:cstheme="minorHAnsi"/>
        </w:rPr>
        <w:t xml:space="preserve"> je</w:t>
      </w:r>
      <w:r w:rsidRPr="00C60129">
        <w:rPr>
          <w:rFonts w:cstheme="minorHAnsi"/>
        </w:rPr>
        <w:t xml:space="preserve"> </w:t>
      </w:r>
      <w:r>
        <w:rPr>
          <w:rFonts w:cstheme="minorHAnsi"/>
        </w:rPr>
        <w:t>velikog broja</w:t>
      </w:r>
      <w:r w:rsidRPr="00C60129">
        <w:rPr>
          <w:rFonts w:cstheme="minorHAnsi"/>
        </w:rPr>
        <w:t xml:space="preserve"> kulturnih događanja u </w:t>
      </w:r>
      <w:r w:rsidR="00FF79D1">
        <w:rPr>
          <w:rFonts w:cstheme="minorHAnsi"/>
        </w:rPr>
        <w:t>o</w:t>
      </w:r>
      <w:r w:rsidRPr="00C60129">
        <w:rPr>
          <w:rFonts w:cstheme="minorHAnsi"/>
        </w:rPr>
        <w:t>pćini</w:t>
      </w:r>
      <w:r>
        <w:rPr>
          <w:rFonts w:cstheme="minorHAnsi"/>
        </w:rPr>
        <w:t>.</w:t>
      </w:r>
    </w:p>
    <w:p w14:paraId="4B29DDAF" w14:textId="77777777" w:rsidR="00F60438" w:rsidRDefault="00F60438" w:rsidP="00F60438">
      <w:pPr>
        <w:autoSpaceDE w:val="0"/>
        <w:autoSpaceDN w:val="0"/>
        <w:adjustRightInd w:val="0"/>
        <w:contextualSpacing/>
        <w:jc w:val="both"/>
        <w:rPr>
          <w:rFonts w:cstheme="minorHAnsi"/>
        </w:rPr>
      </w:pPr>
    </w:p>
    <w:p w14:paraId="202A6CAD" w14:textId="2CEC1C32" w:rsidR="00F60438" w:rsidRDefault="00F60438" w:rsidP="00F60438">
      <w:pPr>
        <w:autoSpaceDE w:val="0"/>
        <w:autoSpaceDN w:val="0"/>
        <w:adjustRightInd w:val="0"/>
        <w:ind w:firstLine="360"/>
        <w:contextualSpacing/>
        <w:jc w:val="both"/>
        <w:rPr>
          <w:rFonts w:cstheme="minorHAnsi"/>
        </w:rPr>
      </w:pPr>
      <w:r w:rsidRPr="00C60129">
        <w:rPr>
          <w:rFonts w:cstheme="minorHAnsi"/>
        </w:rPr>
        <w:t xml:space="preserve">Općina svake godine u suradnji s KUD-om “MAK” Trnovec organizira manifestacije „Žetvene svečanosti“, a Udruga žena </w:t>
      </w:r>
      <w:proofErr w:type="spellStart"/>
      <w:r w:rsidRPr="00C60129">
        <w:rPr>
          <w:rFonts w:cstheme="minorHAnsi"/>
        </w:rPr>
        <w:t>Trnovečko</w:t>
      </w:r>
      <w:proofErr w:type="spellEnd"/>
      <w:r w:rsidRPr="00C60129">
        <w:rPr>
          <w:rFonts w:cstheme="minorHAnsi"/>
        </w:rPr>
        <w:t xml:space="preserve"> srce sudjeluje u manifestaciji „Kaj su </w:t>
      </w:r>
      <w:proofErr w:type="spellStart"/>
      <w:r w:rsidRPr="00C60129">
        <w:rPr>
          <w:rFonts w:cstheme="minorHAnsi"/>
        </w:rPr>
        <w:t>makači</w:t>
      </w:r>
      <w:proofErr w:type="spellEnd"/>
      <w:r w:rsidRPr="00C60129">
        <w:rPr>
          <w:rFonts w:cstheme="minorHAnsi"/>
        </w:rPr>
        <w:t xml:space="preserve">?“, tijekom kojih se zainteresiranim mještanima Općine i posjetiteljima iz okolnih krajeva prezentira način nekadašnjeg života i rada lokalnog stanovništva, kroz prezentaciju načina žetve i izrade tradicionalnog kolača – </w:t>
      </w:r>
      <w:proofErr w:type="spellStart"/>
      <w:r w:rsidRPr="00C60129">
        <w:rPr>
          <w:rFonts w:cstheme="minorHAnsi"/>
        </w:rPr>
        <w:t>makača</w:t>
      </w:r>
      <w:proofErr w:type="spellEnd"/>
      <w:r w:rsidRPr="00C60129">
        <w:rPr>
          <w:rFonts w:cstheme="minorHAnsi"/>
        </w:rPr>
        <w:t>. Istič</w:t>
      </w:r>
      <w:r w:rsidR="00154215">
        <w:rPr>
          <w:rFonts w:cstheme="minorHAnsi"/>
        </w:rPr>
        <w:t>e</w:t>
      </w:r>
      <w:r w:rsidRPr="00C60129">
        <w:rPr>
          <w:rFonts w:cstheme="minorHAnsi"/>
        </w:rPr>
        <w:t xml:space="preserve"> se i trodnevn</w:t>
      </w:r>
      <w:r>
        <w:rPr>
          <w:rFonts w:cstheme="minorHAnsi"/>
        </w:rPr>
        <w:t>a</w:t>
      </w:r>
      <w:r w:rsidRPr="00C60129">
        <w:rPr>
          <w:rFonts w:cstheme="minorHAnsi"/>
        </w:rPr>
        <w:t xml:space="preserve"> društveno-vjersk</w:t>
      </w:r>
      <w:r>
        <w:rPr>
          <w:rFonts w:cstheme="minorHAnsi"/>
        </w:rPr>
        <w:t>a</w:t>
      </w:r>
      <w:r w:rsidRPr="00C60129">
        <w:rPr>
          <w:rFonts w:cstheme="minorHAnsi"/>
        </w:rPr>
        <w:t xml:space="preserve"> manifestacij</w:t>
      </w:r>
      <w:r>
        <w:rPr>
          <w:rFonts w:cstheme="minorHAnsi"/>
        </w:rPr>
        <w:t>a</w:t>
      </w:r>
      <w:r w:rsidRPr="00C60129">
        <w:rPr>
          <w:rFonts w:cstheme="minorHAnsi"/>
        </w:rPr>
        <w:t xml:space="preserve"> „Dani ljeta u Trnovcu“, koji svake godine započinju proštenjem Majke Božje Snježne.</w:t>
      </w:r>
    </w:p>
    <w:p w14:paraId="1697E41E" w14:textId="77777777" w:rsidR="00F60438" w:rsidRPr="00C60129" w:rsidRDefault="00F60438" w:rsidP="00F60438">
      <w:pPr>
        <w:autoSpaceDE w:val="0"/>
        <w:autoSpaceDN w:val="0"/>
        <w:adjustRightInd w:val="0"/>
        <w:ind w:firstLine="360"/>
        <w:contextualSpacing/>
        <w:jc w:val="both"/>
        <w:rPr>
          <w:rFonts w:cstheme="minorHAnsi"/>
        </w:rPr>
      </w:pPr>
    </w:p>
    <w:p w14:paraId="5C17205F" w14:textId="77777777" w:rsidR="00F60438" w:rsidRPr="00C60129" w:rsidRDefault="00F60438" w:rsidP="00F60438">
      <w:pPr>
        <w:autoSpaceDE w:val="0"/>
        <w:autoSpaceDN w:val="0"/>
        <w:adjustRightInd w:val="0"/>
        <w:ind w:firstLine="360"/>
        <w:contextualSpacing/>
        <w:jc w:val="both"/>
        <w:rPr>
          <w:rFonts w:cstheme="minorHAnsi"/>
        </w:rPr>
      </w:pPr>
      <w:r w:rsidRPr="00C60129">
        <w:rPr>
          <w:rFonts w:cstheme="minorHAnsi"/>
        </w:rPr>
        <w:t xml:space="preserve">Osim spomenutih manifestacija, Općina svake godine, između ostalog, i s ciljem privlačenja posjetitelja iz drugih krajeva županije i šire, organizira društvene događaje povodom Dana Općine, maškara i crkvenih blagdana. </w:t>
      </w:r>
    </w:p>
    <w:p w14:paraId="7E41D5AB" w14:textId="77777777" w:rsidR="00F60438" w:rsidRDefault="00F60438" w:rsidP="00F60438">
      <w:pPr>
        <w:autoSpaceDE w:val="0"/>
        <w:autoSpaceDN w:val="0"/>
        <w:adjustRightInd w:val="0"/>
        <w:ind w:firstLine="360"/>
        <w:contextualSpacing/>
        <w:jc w:val="both"/>
        <w:rPr>
          <w:rFonts w:cstheme="minorHAnsi"/>
        </w:rPr>
      </w:pPr>
    </w:p>
    <w:p w14:paraId="3EAEF64F" w14:textId="77777777" w:rsidR="00F60438" w:rsidRDefault="00F60438" w:rsidP="00F60438">
      <w:pPr>
        <w:autoSpaceDE w:val="0"/>
        <w:autoSpaceDN w:val="0"/>
        <w:adjustRightInd w:val="0"/>
        <w:ind w:firstLine="360"/>
        <w:contextualSpacing/>
        <w:jc w:val="both"/>
        <w:rPr>
          <w:rFonts w:cstheme="minorHAnsi"/>
        </w:rPr>
      </w:pPr>
    </w:p>
    <w:p w14:paraId="592C11D5" w14:textId="77777777" w:rsidR="00F60438" w:rsidRPr="009A0065"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5" w:name="_Toc209595529"/>
      <w:r w:rsidRPr="009A0065">
        <w:rPr>
          <w:rFonts w:asciiTheme="minorHAnsi" w:hAnsiTheme="minorHAnsi" w:cstheme="minorHAnsi"/>
          <w:b/>
          <w:bCs/>
          <w:color w:val="auto"/>
        </w:rPr>
        <w:t>Sport</w:t>
      </w:r>
      <w:bookmarkEnd w:id="25"/>
    </w:p>
    <w:p w14:paraId="0AB5101E" w14:textId="77777777" w:rsidR="00F60438" w:rsidRDefault="00F60438" w:rsidP="00F60438">
      <w:pPr>
        <w:autoSpaceDE w:val="0"/>
        <w:autoSpaceDN w:val="0"/>
        <w:adjustRightInd w:val="0"/>
        <w:ind w:firstLine="360"/>
        <w:contextualSpacing/>
        <w:jc w:val="both"/>
        <w:rPr>
          <w:rFonts w:cstheme="minorHAnsi"/>
        </w:rPr>
      </w:pPr>
    </w:p>
    <w:p w14:paraId="5F380C6A" w14:textId="77777777" w:rsidR="00F60438" w:rsidRDefault="00F60438" w:rsidP="00F60438">
      <w:pPr>
        <w:autoSpaceDE w:val="0"/>
        <w:autoSpaceDN w:val="0"/>
        <w:adjustRightInd w:val="0"/>
        <w:ind w:firstLine="360"/>
        <w:contextualSpacing/>
        <w:jc w:val="both"/>
        <w:rPr>
          <w:rFonts w:cstheme="minorHAnsi"/>
        </w:rPr>
      </w:pPr>
    </w:p>
    <w:p w14:paraId="04411D39" w14:textId="015E164F" w:rsidR="00F60438" w:rsidRPr="00C60129" w:rsidRDefault="00F60438" w:rsidP="00F60438">
      <w:pPr>
        <w:autoSpaceDE w:val="0"/>
        <w:autoSpaceDN w:val="0"/>
        <w:adjustRightInd w:val="0"/>
        <w:ind w:firstLine="360"/>
        <w:contextualSpacing/>
        <w:jc w:val="both"/>
        <w:rPr>
          <w:rFonts w:cstheme="minorHAnsi"/>
          <w:i/>
          <w:iCs/>
        </w:rPr>
      </w:pPr>
      <w:r w:rsidRPr="0034676C">
        <w:rPr>
          <w:rFonts w:eastAsia="Times New Roman" w:cstheme="minorHAnsi"/>
        </w:rPr>
        <w:t xml:space="preserve">Od sportskih objekata, u </w:t>
      </w:r>
      <w:r w:rsidR="00FF79D1">
        <w:rPr>
          <w:rFonts w:eastAsia="Times New Roman" w:cstheme="minorHAnsi"/>
        </w:rPr>
        <w:t>o</w:t>
      </w:r>
      <w:r w:rsidRPr="0034676C">
        <w:rPr>
          <w:rFonts w:eastAsia="Times New Roman" w:cstheme="minorHAnsi"/>
        </w:rPr>
        <w:t xml:space="preserve">pćini ih je dostupno </w:t>
      </w:r>
      <w:r w:rsidR="00154215">
        <w:rPr>
          <w:rFonts w:eastAsia="Times New Roman" w:cstheme="minorHAnsi"/>
        </w:rPr>
        <w:t>četiri</w:t>
      </w:r>
      <w:r w:rsidRPr="0034676C">
        <w:rPr>
          <w:rFonts w:eastAsia="Times New Roman" w:cstheme="minorHAnsi"/>
        </w:rPr>
        <w:t>, u</w:t>
      </w:r>
      <w:r w:rsidRPr="0034676C">
        <w:rPr>
          <w:rFonts w:eastAsia="Times New Roman" w:cstheme="minorHAnsi"/>
          <w:b/>
          <w:bCs/>
        </w:rPr>
        <w:t xml:space="preserve"> </w:t>
      </w:r>
      <w:r w:rsidRPr="0034676C">
        <w:rPr>
          <w:rFonts w:eastAsia="Times New Roman" w:cstheme="minorHAnsi"/>
        </w:rPr>
        <w:t>naseljima</w:t>
      </w:r>
      <w:r w:rsidRPr="0034676C">
        <w:rPr>
          <w:rFonts w:eastAsia="Times New Roman" w:cstheme="minorHAnsi"/>
          <w:b/>
          <w:bCs/>
        </w:rPr>
        <w:t xml:space="preserve"> </w:t>
      </w:r>
      <w:r w:rsidRPr="0034676C">
        <w:rPr>
          <w:rFonts w:cstheme="minorHAnsi"/>
        </w:rPr>
        <w:t>Šemovec</w:t>
      </w:r>
      <w:r w:rsidRPr="00C60129">
        <w:rPr>
          <w:rFonts w:cstheme="minorHAnsi"/>
        </w:rPr>
        <w:t xml:space="preserve">, </w:t>
      </w:r>
      <w:proofErr w:type="spellStart"/>
      <w:r w:rsidRPr="00C60129">
        <w:rPr>
          <w:rFonts w:cstheme="minorHAnsi"/>
        </w:rPr>
        <w:t>Štefan</w:t>
      </w:r>
      <w:r>
        <w:rPr>
          <w:rFonts w:cstheme="minorHAnsi"/>
        </w:rPr>
        <w:t>ec</w:t>
      </w:r>
      <w:proofErr w:type="spellEnd"/>
      <w:r w:rsidRPr="00C60129">
        <w:rPr>
          <w:rFonts w:cstheme="minorHAnsi"/>
        </w:rPr>
        <w:t>, Trnov</w:t>
      </w:r>
      <w:r>
        <w:rPr>
          <w:rFonts w:cstheme="minorHAnsi"/>
        </w:rPr>
        <w:t>ec</w:t>
      </w:r>
      <w:r w:rsidRPr="00C60129">
        <w:rPr>
          <w:rFonts w:cstheme="minorHAnsi"/>
        </w:rPr>
        <w:t xml:space="preserve"> i </w:t>
      </w:r>
      <w:proofErr w:type="spellStart"/>
      <w:r w:rsidRPr="00C60129">
        <w:rPr>
          <w:rFonts w:cstheme="minorHAnsi"/>
        </w:rPr>
        <w:t>Žabnik</w:t>
      </w:r>
      <w:proofErr w:type="spellEnd"/>
      <w:r w:rsidRPr="00C60129">
        <w:rPr>
          <w:rFonts w:cstheme="minorHAnsi"/>
        </w:rPr>
        <w:t xml:space="preserve">, a koriste ih ponajviše sportske udruge i udruge umirovljenika. Projekti ulaganja u sportske objekte planiraju se provoditi i dalje. </w:t>
      </w:r>
    </w:p>
    <w:p w14:paraId="510AB799" w14:textId="77777777" w:rsidR="00F60438" w:rsidRPr="00C60129" w:rsidRDefault="00F60438" w:rsidP="00F60438">
      <w:pPr>
        <w:autoSpaceDE w:val="0"/>
        <w:autoSpaceDN w:val="0"/>
        <w:adjustRightInd w:val="0"/>
        <w:contextualSpacing/>
        <w:jc w:val="both"/>
        <w:rPr>
          <w:rFonts w:cstheme="minorHAnsi"/>
          <w:i/>
          <w:iCs/>
        </w:rPr>
      </w:pPr>
    </w:p>
    <w:p w14:paraId="233242A6" w14:textId="465B52A4" w:rsidR="00F60438" w:rsidRPr="00C60129" w:rsidRDefault="00F60438" w:rsidP="00F60438">
      <w:pPr>
        <w:autoSpaceDE w:val="0"/>
        <w:autoSpaceDN w:val="0"/>
        <w:adjustRightInd w:val="0"/>
        <w:ind w:firstLine="360"/>
        <w:contextualSpacing/>
        <w:jc w:val="both"/>
        <w:rPr>
          <w:rFonts w:cstheme="minorHAnsi"/>
        </w:rPr>
      </w:pPr>
      <w:r w:rsidRPr="00C60129">
        <w:rPr>
          <w:rFonts w:cstheme="minorHAnsi"/>
        </w:rPr>
        <w:lastRenderedPageBreak/>
        <w:t xml:space="preserve">Iz Proračuna Općine sufinanciraju se i sportske djelatnosti rada sportskih klubova (NK Trnje u Trnovcu i NK Mladost u </w:t>
      </w:r>
      <w:proofErr w:type="spellStart"/>
      <w:r w:rsidRPr="00C60129">
        <w:rPr>
          <w:rFonts w:cstheme="minorHAnsi"/>
        </w:rPr>
        <w:t>Šemovcu</w:t>
      </w:r>
      <w:proofErr w:type="spellEnd"/>
      <w:r w:rsidRPr="00C60129">
        <w:rPr>
          <w:rFonts w:cstheme="minorHAnsi"/>
        </w:rPr>
        <w:t xml:space="preserve">) i </w:t>
      </w:r>
      <w:r w:rsidRPr="0034676C">
        <w:rPr>
          <w:rFonts w:cstheme="minorHAnsi"/>
        </w:rPr>
        <w:t xml:space="preserve">nekoliko sportskih udruga te organizacija sportskih događanja. U naseljima Trnovec, </w:t>
      </w:r>
      <w:proofErr w:type="spellStart"/>
      <w:r w:rsidRPr="0034676C">
        <w:rPr>
          <w:rFonts w:cstheme="minorHAnsi"/>
        </w:rPr>
        <w:t>Štefanec</w:t>
      </w:r>
      <w:proofErr w:type="spellEnd"/>
      <w:r w:rsidRPr="0034676C">
        <w:rPr>
          <w:rFonts w:cstheme="minorHAnsi"/>
        </w:rPr>
        <w:t xml:space="preserve"> i Šemovec dostupna su sportska igrališta, a od sportskih dvorana postoje dvije</w:t>
      </w:r>
      <w:r w:rsidR="00154215">
        <w:rPr>
          <w:rFonts w:cstheme="minorHAnsi"/>
        </w:rPr>
        <w:t>,</w:t>
      </w:r>
      <w:r w:rsidRPr="0034676C">
        <w:rPr>
          <w:rFonts w:cstheme="minorHAnsi"/>
        </w:rPr>
        <w:t xml:space="preserve"> uz Osnovnu školu Trnovec i Osnovnu školu Šemovec</w:t>
      </w:r>
      <w:r>
        <w:rPr>
          <w:rFonts w:cstheme="minorHAnsi"/>
        </w:rPr>
        <w:t xml:space="preserve">, </w:t>
      </w:r>
      <w:r w:rsidRPr="0034676C">
        <w:rPr>
          <w:rFonts w:cstheme="minorHAnsi"/>
        </w:rPr>
        <w:t>te jedna za stolni tenis koju korist</w:t>
      </w:r>
      <w:r w:rsidR="00154215">
        <w:rPr>
          <w:rFonts w:cstheme="minorHAnsi"/>
        </w:rPr>
        <w:t>e</w:t>
      </w:r>
      <w:r w:rsidRPr="0034676C">
        <w:rPr>
          <w:rFonts w:cstheme="minorHAnsi"/>
        </w:rPr>
        <w:t xml:space="preserve"> Stolnoteniski klub „MKG Drava“ </w:t>
      </w:r>
      <w:proofErr w:type="spellStart"/>
      <w:r w:rsidRPr="0034676C">
        <w:rPr>
          <w:rFonts w:cstheme="minorHAnsi"/>
        </w:rPr>
        <w:t>Žabnik</w:t>
      </w:r>
      <w:proofErr w:type="spellEnd"/>
      <w:r w:rsidRPr="0034676C">
        <w:rPr>
          <w:rFonts w:cstheme="minorHAnsi"/>
        </w:rPr>
        <w:t xml:space="preserve"> i Visija.</w:t>
      </w:r>
      <w:r w:rsidRPr="00C60129">
        <w:rPr>
          <w:rFonts w:cstheme="minorHAnsi"/>
        </w:rPr>
        <w:t xml:space="preserve"> </w:t>
      </w:r>
    </w:p>
    <w:p w14:paraId="5A339A84" w14:textId="495F2F5E" w:rsidR="00F60438" w:rsidRDefault="00F60438" w:rsidP="00F60438">
      <w:pPr>
        <w:autoSpaceDE w:val="0"/>
        <w:autoSpaceDN w:val="0"/>
        <w:adjustRightInd w:val="0"/>
        <w:ind w:firstLine="360"/>
        <w:contextualSpacing/>
        <w:jc w:val="both"/>
        <w:rPr>
          <w:rFonts w:cstheme="minorHAnsi"/>
        </w:rPr>
      </w:pPr>
    </w:p>
    <w:p w14:paraId="7E384BCA" w14:textId="22E5333B" w:rsidR="00F60438" w:rsidRDefault="00F60438" w:rsidP="00F60438">
      <w:pPr>
        <w:autoSpaceDE w:val="0"/>
        <w:autoSpaceDN w:val="0"/>
        <w:adjustRightInd w:val="0"/>
        <w:ind w:firstLine="360"/>
        <w:contextualSpacing/>
        <w:jc w:val="both"/>
        <w:rPr>
          <w:rFonts w:cstheme="minorHAnsi"/>
        </w:rPr>
      </w:pPr>
    </w:p>
    <w:p w14:paraId="4C7882FA" w14:textId="77777777" w:rsidR="00F60438" w:rsidRPr="009A0065" w:rsidRDefault="00F60438" w:rsidP="00F60438">
      <w:pPr>
        <w:pStyle w:val="Naslov3"/>
        <w:numPr>
          <w:ilvl w:val="2"/>
          <w:numId w:val="3"/>
        </w:numPr>
        <w:tabs>
          <w:tab w:val="num" w:pos="360"/>
        </w:tabs>
        <w:ind w:left="0" w:firstLine="0"/>
        <w:rPr>
          <w:rFonts w:asciiTheme="minorHAnsi" w:hAnsiTheme="minorHAnsi" w:cstheme="minorHAnsi"/>
          <w:b/>
          <w:bCs/>
          <w:color w:val="auto"/>
        </w:rPr>
      </w:pPr>
      <w:bookmarkStart w:id="26" w:name="_Toc209595530"/>
      <w:r w:rsidRPr="009A0065">
        <w:rPr>
          <w:rFonts w:asciiTheme="minorHAnsi" w:hAnsiTheme="minorHAnsi" w:cstheme="minorHAnsi"/>
          <w:b/>
          <w:bCs/>
          <w:color w:val="auto"/>
        </w:rPr>
        <w:t>Protupožarna i civilna zaštita</w:t>
      </w:r>
      <w:bookmarkEnd w:id="26"/>
    </w:p>
    <w:p w14:paraId="46458BB5" w14:textId="77777777" w:rsidR="00F60438" w:rsidRDefault="00F60438" w:rsidP="00F60438">
      <w:pPr>
        <w:autoSpaceDE w:val="0"/>
        <w:autoSpaceDN w:val="0"/>
        <w:adjustRightInd w:val="0"/>
        <w:ind w:firstLine="360"/>
        <w:contextualSpacing/>
        <w:jc w:val="both"/>
        <w:rPr>
          <w:rFonts w:cstheme="minorHAnsi"/>
        </w:rPr>
      </w:pPr>
    </w:p>
    <w:p w14:paraId="750D8541" w14:textId="77777777" w:rsidR="00F60438" w:rsidRDefault="00F60438" w:rsidP="00F60438">
      <w:pPr>
        <w:autoSpaceDE w:val="0"/>
        <w:autoSpaceDN w:val="0"/>
        <w:adjustRightInd w:val="0"/>
        <w:ind w:firstLine="360"/>
        <w:contextualSpacing/>
        <w:jc w:val="both"/>
        <w:rPr>
          <w:rFonts w:cstheme="minorHAnsi"/>
        </w:rPr>
      </w:pPr>
    </w:p>
    <w:p w14:paraId="22BDFB09" w14:textId="768514EB" w:rsidR="00F60438" w:rsidRPr="00DA170C" w:rsidRDefault="00F60438" w:rsidP="00F60438">
      <w:pPr>
        <w:autoSpaceDE w:val="0"/>
        <w:autoSpaceDN w:val="0"/>
        <w:adjustRightInd w:val="0"/>
        <w:ind w:firstLine="360"/>
        <w:contextualSpacing/>
        <w:jc w:val="both"/>
        <w:rPr>
          <w:rFonts w:eastAsia="ArialMT" w:cstheme="minorHAnsi"/>
        </w:rPr>
      </w:pPr>
      <w:r w:rsidRPr="00C60129">
        <w:rPr>
          <w:rFonts w:cstheme="minorHAnsi"/>
        </w:rPr>
        <w:t xml:space="preserve">U </w:t>
      </w:r>
      <w:r>
        <w:rPr>
          <w:rFonts w:cstheme="minorHAnsi"/>
        </w:rPr>
        <w:t xml:space="preserve">naseljima </w:t>
      </w:r>
      <w:proofErr w:type="spellStart"/>
      <w:r w:rsidRPr="00C60129">
        <w:rPr>
          <w:rFonts w:cstheme="minorHAnsi"/>
        </w:rPr>
        <w:t>Bartolov</w:t>
      </w:r>
      <w:r>
        <w:rPr>
          <w:rFonts w:cstheme="minorHAnsi"/>
        </w:rPr>
        <w:t>ec</w:t>
      </w:r>
      <w:proofErr w:type="spellEnd"/>
      <w:r w:rsidRPr="00C60129">
        <w:rPr>
          <w:rFonts w:cstheme="minorHAnsi"/>
        </w:rPr>
        <w:t xml:space="preserve"> i Trnov</w:t>
      </w:r>
      <w:r>
        <w:rPr>
          <w:rFonts w:cstheme="minorHAnsi"/>
        </w:rPr>
        <w:t>ec</w:t>
      </w:r>
      <w:r w:rsidRPr="00C60129">
        <w:rPr>
          <w:rFonts w:cstheme="minorHAnsi"/>
        </w:rPr>
        <w:t xml:space="preserve"> postoje vatrogasni domovi, a na području općine djeluje </w:t>
      </w:r>
      <w:r>
        <w:rPr>
          <w:rFonts w:cstheme="minorHAnsi"/>
        </w:rPr>
        <w:t>pet</w:t>
      </w:r>
      <w:r w:rsidRPr="00C60129">
        <w:rPr>
          <w:rFonts w:cstheme="minorHAnsi"/>
        </w:rPr>
        <w:t xml:space="preserve"> dobrovoljnih vatrogasnih društava: </w:t>
      </w:r>
      <w:r w:rsidRPr="00C60129">
        <w:rPr>
          <w:rFonts w:eastAsia="ArialMT" w:cstheme="minorHAnsi"/>
        </w:rPr>
        <w:t xml:space="preserve">Dobrovoljno vatrogasno društvo Trnovec, Dobrovoljno vatrogasno društvo </w:t>
      </w:r>
      <w:proofErr w:type="spellStart"/>
      <w:r w:rsidRPr="00C60129">
        <w:rPr>
          <w:rFonts w:eastAsia="ArialMT" w:cstheme="minorHAnsi"/>
        </w:rPr>
        <w:t>Bartolovec</w:t>
      </w:r>
      <w:proofErr w:type="spellEnd"/>
      <w:r w:rsidRPr="00C60129">
        <w:rPr>
          <w:rFonts w:eastAsia="ArialMT" w:cstheme="minorHAnsi"/>
        </w:rPr>
        <w:t xml:space="preserve">, Dobrovoljno vatrogasno društvo </w:t>
      </w:r>
      <w:proofErr w:type="spellStart"/>
      <w:r w:rsidRPr="00C60129">
        <w:rPr>
          <w:rFonts w:eastAsia="ArialMT" w:cstheme="minorHAnsi"/>
        </w:rPr>
        <w:t>Štefanec</w:t>
      </w:r>
      <w:proofErr w:type="spellEnd"/>
      <w:r w:rsidRPr="00C60129">
        <w:rPr>
          <w:rFonts w:eastAsia="ArialMT" w:cstheme="minorHAnsi"/>
        </w:rPr>
        <w:t xml:space="preserve">, Dobrovoljno vatrogasno društvo Šemovec te Dobrovoljno vatrogasno društvo </w:t>
      </w:r>
      <w:proofErr w:type="spellStart"/>
      <w:r w:rsidRPr="00C60129">
        <w:rPr>
          <w:rFonts w:eastAsia="ArialMT" w:cstheme="minorHAnsi"/>
        </w:rPr>
        <w:t>Zamlaka</w:t>
      </w:r>
      <w:proofErr w:type="spellEnd"/>
      <w:r w:rsidRPr="00C60129">
        <w:rPr>
          <w:rFonts w:eastAsia="ArialMT" w:cstheme="minorHAnsi"/>
        </w:rPr>
        <w:t xml:space="preserve">. Brojnost vatrogasnih društava ukazuje na potrebu za </w:t>
      </w:r>
      <w:r w:rsidRPr="00524661">
        <w:rPr>
          <w:rFonts w:eastAsia="ArialMT" w:cstheme="minorHAnsi"/>
        </w:rPr>
        <w:t>dodatnom infrastrukturom u koju</w:t>
      </w:r>
      <w:r w:rsidRPr="00C60129">
        <w:rPr>
          <w:rFonts w:eastAsia="ArialMT" w:cstheme="minorHAnsi"/>
        </w:rPr>
        <w:t xml:space="preserve"> će</w:t>
      </w:r>
      <w:r w:rsidR="00154215">
        <w:rPr>
          <w:rFonts w:eastAsia="ArialMT" w:cstheme="minorHAnsi"/>
        </w:rPr>
        <w:t>, slijedom toga,</w:t>
      </w:r>
      <w:r w:rsidRPr="00C60129">
        <w:rPr>
          <w:rFonts w:eastAsia="ArialMT" w:cstheme="minorHAnsi"/>
        </w:rPr>
        <w:t xml:space="preserve"> biti usmjerena dodatna ulaganja.</w:t>
      </w:r>
    </w:p>
    <w:p w14:paraId="6D545BD0" w14:textId="77777777" w:rsidR="00F60438" w:rsidRDefault="00F60438" w:rsidP="00F60438">
      <w:pPr>
        <w:autoSpaceDE w:val="0"/>
        <w:autoSpaceDN w:val="0"/>
        <w:adjustRightInd w:val="0"/>
        <w:ind w:firstLine="360"/>
        <w:contextualSpacing/>
        <w:jc w:val="both"/>
        <w:rPr>
          <w:rFonts w:cstheme="minorHAnsi"/>
        </w:rPr>
      </w:pPr>
    </w:p>
    <w:p w14:paraId="7D8874DA" w14:textId="77777777" w:rsidR="00F60438" w:rsidRDefault="00F60438" w:rsidP="00006349">
      <w:pPr>
        <w:autoSpaceDE w:val="0"/>
        <w:autoSpaceDN w:val="0"/>
        <w:adjustRightInd w:val="0"/>
        <w:contextualSpacing/>
        <w:jc w:val="both"/>
        <w:rPr>
          <w:rFonts w:cstheme="minorHAnsi"/>
        </w:rPr>
      </w:pPr>
    </w:p>
    <w:p w14:paraId="013FD253" w14:textId="77777777" w:rsidR="000645BA" w:rsidRDefault="000645BA">
      <w:pPr>
        <w:rPr>
          <w:rFonts w:asciiTheme="majorHAnsi" w:eastAsiaTheme="majorEastAsia" w:hAnsiTheme="majorHAnsi" w:cstheme="majorBidi"/>
          <w:b/>
          <w:bCs/>
          <w:sz w:val="36"/>
          <w:szCs w:val="36"/>
        </w:rPr>
      </w:pPr>
      <w:r>
        <w:rPr>
          <w:b/>
          <w:bCs/>
          <w:sz w:val="36"/>
          <w:szCs w:val="36"/>
        </w:rPr>
        <w:br w:type="page"/>
      </w:r>
    </w:p>
    <w:p w14:paraId="1DA9CA12" w14:textId="219C8DAD" w:rsidR="00106E19" w:rsidRPr="00C30E6A" w:rsidRDefault="00106E19" w:rsidP="00C30E6A">
      <w:pPr>
        <w:pStyle w:val="Naslov1"/>
        <w:numPr>
          <w:ilvl w:val="0"/>
          <w:numId w:val="3"/>
        </w:numPr>
        <w:rPr>
          <w:rFonts w:asciiTheme="minorHAnsi" w:hAnsiTheme="minorHAnsi" w:cstheme="minorHAnsi"/>
          <w:b/>
          <w:bCs/>
          <w:color w:val="auto"/>
        </w:rPr>
      </w:pPr>
      <w:bookmarkStart w:id="27" w:name="_Toc209595531"/>
      <w:r w:rsidRPr="00C30E6A">
        <w:rPr>
          <w:rFonts w:asciiTheme="minorHAnsi" w:hAnsiTheme="minorHAnsi" w:cstheme="minorHAnsi"/>
          <w:b/>
          <w:bCs/>
          <w:color w:val="auto"/>
        </w:rPr>
        <w:lastRenderedPageBreak/>
        <w:t>Popis posebnih ciljeva djelovanja u području nadležnosti općine Trnovec Bartolovečki</w:t>
      </w:r>
      <w:bookmarkEnd w:id="27"/>
    </w:p>
    <w:p w14:paraId="0C102258" w14:textId="683A667A" w:rsidR="00106E19" w:rsidRDefault="00242FA5">
      <w:pPr>
        <w:rPr>
          <w:rFonts w:cstheme="minorHAnsi"/>
        </w:rPr>
      </w:pPr>
      <w:r>
        <w:rPr>
          <w:noProof/>
        </w:rPr>
        <mc:AlternateContent>
          <mc:Choice Requires="wps">
            <w:drawing>
              <wp:anchor distT="0" distB="0" distL="114300" distR="114300" simplePos="0" relativeHeight="251671552" behindDoc="0" locked="0" layoutInCell="1" allowOverlap="1" wp14:anchorId="06D4CF7F" wp14:editId="28B0B3B8">
                <wp:simplePos x="0" y="0"/>
                <wp:positionH relativeFrom="column">
                  <wp:posOffset>-140970</wp:posOffset>
                </wp:positionH>
                <wp:positionV relativeFrom="paragraph">
                  <wp:posOffset>6552565</wp:posOffset>
                </wp:positionV>
                <wp:extent cx="5876925" cy="457200"/>
                <wp:effectExtent l="0" t="0" r="9525" b="0"/>
                <wp:wrapNone/>
                <wp:docPr id="1704121458" name="Tekstni okvir 1"/>
                <wp:cNvGraphicFramePr/>
                <a:graphic xmlns:a="http://schemas.openxmlformats.org/drawingml/2006/main">
                  <a:graphicData uri="http://schemas.microsoft.com/office/word/2010/wordprocessingShape">
                    <wps:wsp>
                      <wps:cNvSpPr txBox="1"/>
                      <wps:spPr>
                        <a:xfrm>
                          <a:off x="0" y="0"/>
                          <a:ext cx="5876925" cy="457200"/>
                        </a:xfrm>
                        <a:prstGeom prst="rect">
                          <a:avLst/>
                        </a:prstGeom>
                        <a:solidFill>
                          <a:prstClr val="white"/>
                        </a:solidFill>
                        <a:ln>
                          <a:noFill/>
                        </a:ln>
                      </wps:spPr>
                      <wps:txbx>
                        <w:txbxContent>
                          <w:p w14:paraId="0B30AE8D" w14:textId="5ABE424A" w:rsidR="00242FA5" w:rsidRPr="00A57A78" w:rsidRDefault="00242FA5" w:rsidP="00242FA5">
                            <w:pPr>
                              <w:pStyle w:val="Opisslike"/>
                              <w:rPr>
                                <w:noProof/>
                                <w:sz w:val="22"/>
                                <w:szCs w:val="22"/>
                              </w:rPr>
                            </w:pPr>
                            <w:r>
                              <w:t>Tablica 1: Posebni ciljevi djelovanja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6D4CF7F" id="_x0000_t202" coordsize="21600,21600" o:spt="202" path="m,l,21600r21600,l21600,xe">
                <v:stroke joinstyle="miter"/>
                <v:path gradientshapeok="t" o:connecttype="rect"/>
              </v:shapetype>
              <v:shape id="Tekstni okvir 1" o:spid="_x0000_s1026" type="#_x0000_t202" style="position:absolute;margin-left:-11.1pt;margin-top:515.95pt;width:462.7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" stroked="f">
                <v:textbox inset="0,0,0,0">
                  <w:txbxContent>
                    <w:p w14:paraId="0B30AE8D" w14:textId="5ABE424A" w:rsidR="00242FA5" w:rsidRPr="00A57A78" w:rsidRDefault="00242FA5" w:rsidP="00242FA5">
                      <w:pPr>
                        <w:pStyle w:val="Opisslike"/>
                        <w:rPr>
                          <w:noProof/>
                          <w:sz w:val="22"/>
                          <w:szCs w:val="22"/>
                        </w:rPr>
                      </w:pPr>
                      <w:r>
                        <w:t>Tablica 1: Posebni ciljevi djelovanja</w:t>
                      </w:r>
                    </w:p>
                  </w:txbxContent>
                </v:textbox>
              </v:shape>
            </w:pict>
          </mc:Fallback>
        </mc:AlternateContent>
      </w:r>
      <w:r w:rsidR="00106E19">
        <w:rPr>
          <w:noProof/>
        </w:rPr>
        <mc:AlternateContent>
          <mc:Choice Requires="wps">
            <w:drawing>
              <wp:anchor distT="0" distB="0" distL="114300" distR="114300" simplePos="0" relativeHeight="251665408" behindDoc="1" locked="0" layoutInCell="1" allowOverlap="1" wp14:anchorId="3834334C" wp14:editId="5DD99644">
                <wp:simplePos x="0" y="0"/>
                <wp:positionH relativeFrom="margin">
                  <wp:posOffset>-109220</wp:posOffset>
                </wp:positionH>
                <wp:positionV relativeFrom="paragraph">
                  <wp:posOffset>6762115</wp:posOffset>
                </wp:positionV>
                <wp:extent cx="3219450" cy="635"/>
                <wp:effectExtent l="0" t="0" r="0" b="0"/>
                <wp:wrapTight wrapText="bothSides">
                  <wp:wrapPolygon edited="0">
                    <wp:start x="0" y="0"/>
                    <wp:lineTo x="0" y="20057"/>
                    <wp:lineTo x="21472" y="20057"/>
                    <wp:lineTo x="21472" y="0"/>
                    <wp:lineTo x="0" y="0"/>
                  </wp:wrapPolygon>
                </wp:wrapTight>
                <wp:docPr id="2" name="Tekstni okvir 2"/>
                <wp:cNvGraphicFramePr/>
                <a:graphic xmlns:a="http://schemas.openxmlformats.org/drawingml/2006/main">
                  <a:graphicData uri="http://schemas.microsoft.com/office/word/2010/wordprocessingShape">
                    <wps:wsp>
                      <wps:cNvSpPr txBox="1"/>
                      <wps:spPr>
                        <a:xfrm>
                          <a:off x="0" y="0"/>
                          <a:ext cx="3219450" cy="635"/>
                        </a:xfrm>
                        <a:prstGeom prst="rect">
                          <a:avLst/>
                        </a:prstGeom>
                        <a:solidFill>
                          <a:prstClr val="white"/>
                        </a:solidFill>
                        <a:ln>
                          <a:noFill/>
                        </a:ln>
                      </wps:spPr>
                      <wps:txbx>
                        <w:txbxContent>
                          <w:p w14:paraId="1162734D" w14:textId="03BC0D5F" w:rsidR="00795875" w:rsidRPr="005D7F22" w:rsidRDefault="00795875" w:rsidP="00795875">
                            <w:pPr>
                              <w:pStyle w:val="Opisslike"/>
                              <w:rPr>
                                <w:noProof/>
                              </w:rPr>
                            </w:pPr>
                            <w:bookmarkStart w:id="28" w:name="_Toc90900806"/>
                            <w:bookmarkStart w:id="29" w:name="_Toc90910763"/>
                            <w:bookmarkStart w:id="30" w:name="_Toc91144203"/>
                            <w:bookmarkStart w:id="31" w:name="_Toc91223818"/>
                            <w:bookmarkStart w:id="32" w:name="_Toc209595448"/>
                            <w:r>
                              <w:t xml:space="preserve">Tablica </w:t>
                            </w:r>
                            <w:fldSimple w:instr=" SEQ Tablica \* ARABIC ">
                              <w:r w:rsidR="00FF56D0">
                                <w:rPr>
                                  <w:noProof/>
                                </w:rPr>
                                <w:t>1</w:t>
                              </w:r>
                            </w:fldSimple>
                            <w:r>
                              <w:t xml:space="preserve">: Tablica </w:t>
                            </w:r>
                            <w:bookmarkEnd w:id="28"/>
                            <w:bookmarkEnd w:id="29"/>
                            <w:bookmarkEnd w:id="30"/>
                            <w:bookmarkEnd w:id="31"/>
                            <w:r w:rsidR="00CC6138">
                              <w:t>posebnih ciljeva i mjera</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34334C" id="Tekstni okvir 2" o:spid="_x0000_s1027" type="#_x0000_t202" style="position:absolute;margin-left:-8.6pt;margin-top:532.45pt;width:253.5pt;height:.05pt;z-index:-2516510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" stroked="f">
                <v:textbox style="mso-fit-shape-to-text:t" inset="0,0,0,0">
                  <w:txbxContent>
                    <w:p w14:paraId="1162734D" w14:textId="03BC0D5F" w:rsidR="00795875" w:rsidRPr="005D7F22" w:rsidRDefault="00795875" w:rsidP="00795875">
                      <w:pPr>
                        <w:pStyle w:val="Opisslike"/>
                        <w:rPr>
                          <w:noProof/>
                        </w:rPr>
                      </w:pPr>
                      <w:bookmarkStart w:id="33" w:name="_Toc90900806"/>
                      <w:bookmarkStart w:id="34" w:name="_Toc90910763"/>
                      <w:bookmarkStart w:id="35" w:name="_Toc91144203"/>
                      <w:bookmarkStart w:id="36" w:name="_Toc91223818"/>
                      <w:bookmarkStart w:id="37" w:name="_Toc209595448"/>
                      <w:r>
                        <w:t xml:space="preserve">Tablica </w:t>
                      </w:r>
                      <w:fldSimple w:instr=" SEQ Tablica \* ARABIC ">
                        <w:r w:rsidR="00FF56D0">
                          <w:rPr>
                            <w:noProof/>
                          </w:rPr>
                          <w:t>1</w:t>
                        </w:r>
                      </w:fldSimple>
                      <w:r>
                        <w:t xml:space="preserve">: Tablica </w:t>
                      </w:r>
                      <w:bookmarkEnd w:id="33"/>
                      <w:bookmarkEnd w:id="34"/>
                      <w:bookmarkEnd w:id="35"/>
                      <w:bookmarkEnd w:id="36"/>
                      <w:r w:rsidR="00CC6138">
                        <w:t>posebnih ciljeva i mjera</w:t>
                      </w:r>
                      <w:bookmarkEnd w:id="37"/>
                    </w:p>
                  </w:txbxContent>
                </v:textbox>
                <w10:wrap type="tight" anchorx="margin"/>
              </v:shape>
            </w:pict>
          </mc:Fallback>
        </mc:AlternateContent>
      </w:r>
      <w:r w:rsidR="00106E19">
        <w:rPr>
          <w:rFonts w:cstheme="minorHAnsi"/>
          <w:noProof/>
        </w:rPr>
        <w:drawing>
          <wp:anchor distT="0" distB="0" distL="114300" distR="114300" simplePos="0" relativeHeight="251668480" behindDoc="0" locked="0" layoutInCell="1" allowOverlap="1" wp14:anchorId="026BCC9D" wp14:editId="38B4E6A8">
            <wp:simplePos x="0" y="0"/>
            <wp:positionH relativeFrom="margin">
              <wp:posOffset>-87630</wp:posOffset>
            </wp:positionH>
            <wp:positionV relativeFrom="paragraph">
              <wp:posOffset>433705</wp:posOffset>
            </wp:positionV>
            <wp:extent cx="5876925" cy="6010275"/>
            <wp:effectExtent l="0" t="19050" r="28575" b="28575"/>
            <wp:wrapNone/>
            <wp:docPr id="319845078"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106E19">
        <w:rPr>
          <w:rFonts w:cstheme="minorHAnsi"/>
        </w:rPr>
        <w:br w:type="page"/>
      </w:r>
    </w:p>
    <w:p w14:paraId="264933C4" w14:textId="77777777" w:rsidR="00F60438" w:rsidRDefault="00F60438" w:rsidP="00F60438">
      <w:pPr>
        <w:autoSpaceDE w:val="0"/>
        <w:autoSpaceDN w:val="0"/>
        <w:adjustRightInd w:val="0"/>
        <w:contextualSpacing/>
        <w:jc w:val="both"/>
        <w:rPr>
          <w:rFonts w:cstheme="minorHAnsi"/>
        </w:rPr>
        <w:sectPr w:rsidR="00F60438" w:rsidSect="00075C8B">
          <w:footerReference w:type="default" r:id="rId19"/>
          <w:pgSz w:w="11906" w:h="16838"/>
          <w:pgMar w:top="1417" w:right="1417" w:bottom="1417" w:left="1417" w:header="708" w:footer="708" w:gutter="0"/>
          <w:pgNumType w:start="1"/>
          <w:cols w:space="708"/>
          <w:titlePg/>
          <w:docGrid w:linePitch="360"/>
        </w:sectPr>
      </w:pPr>
    </w:p>
    <w:p w14:paraId="7272324B" w14:textId="162D806B" w:rsidR="00665C08" w:rsidRPr="00F24989" w:rsidRDefault="002F7BF4" w:rsidP="00F24989">
      <w:pPr>
        <w:pStyle w:val="Naslov2"/>
        <w:ind w:left="720"/>
        <w:rPr>
          <w:rFonts w:asciiTheme="minorHAnsi" w:hAnsiTheme="minorHAnsi" w:cstheme="minorHAnsi"/>
          <w:sz w:val="24"/>
          <w:szCs w:val="24"/>
        </w:rPr>
      </w:pPr>
      <w:bookmarkStart w:id="38" w:name="_Toc91224452"/>
      <w:bookmarkStart w:id="39" w:name="_Toc209595532"/>
      <w:r>
        <w:rPr>
          <w:rFonts w:asciiTheme="minorHAnsi" w:hAnsiTheme="minorHAnsi" w:cstheme="minorHAnsi"/>
          <w:sz w:val="24"/>
          <w:szCs w:val="24"/>
        </w:rPr>
        <w:lastRenderedPageBreak/>
        <w:t>3.1.</w:t>
      </w:r>
      <w:r w:rsidR="00665C08" w:rsidRPr="00F7185F">
        <w:rPr>
          <w:rFonts w:asciiTheme="minorHAnsi" w:hAnsiTheme="minorHAnsi" w:cstheme="minorHAnsi"/>
          <w:sz w:val="24"/>
          <w:szCs w:val="24"/>
        </w:rPr>
        <w:t>P</w:t>
      </w:r>
      <w:r w:rsidR="006358BB" w:rsidRPr="00F7185F">
        <w:rPr>
          <w:rFonts w:asciiTheme="minorHAnsi" w:hAnsiTheme="minorHAnsi" w:cstheme="minorHAnsi"/>
          <w:sz w:val="24"/>
          <w:szCs w:val="24"/>
        </w:rPr>
        <w:t>osebni cilj</w:t>
      </w:r>
      <w:r w:rsidR="00665C08" w:rsidRPr="00F7185F">
        <w:rPr>
          <w:rFonts w:asciiTheme="minorHAnsi" w:hAnsiTheme="minorHAnsi" w:cstheme="minorHAnsi"/>
          <w:sz w:val="24"/>
          <w:szCs w:val="24"/>
        </w:rPr>
        <w:t xml:space="preserve"> 1 – </w:t>
      </w:r>
      <w:bookmarkEnd w:id="38"/>
      <w:r w:rsidR="006358BB" w:rsidRPr="006358BB">
        <w:rPr>
          <w:rFonts w:asciiTheme="minorHAnsi" w:hAnsiTheme="minorHAnsi" w:cstheme="minorHAnsi"/>
          <w:sz w:val="24"/>
          <w:szCs w:val="24"/>
        </w:rPr>
        <w:t>Pametan i održiv gospodarski rast</w:t>
      </w:r>
      <w:bookmarkEnd w:id="39"/>
    </w:p>
    <w:p w14:paraId="2200668D" w14:textId="77777777" w:rsidR="00665C08" w:rsidRPr="00F7185F" w:rsidRDefault="00665C08" w:rsidP="00665C08">
      <w:pPr>
        <w:spacing w:after="120"/>
        <w:rPr>
          <w:rFonts w:cstheme="minorHAnsi"/>
          <w:b/>
          <w:bCs/>
          <w:i/>
          <w:iCs/>
          <w:sz w:val="24"/>
          <w:szCs w:val="24"/>
        </w:rPr>
      </w:pPr>
      <w:r w:rsidRPr="00F7185F">
        <w:rPr>
          <w:rFonts w:cstheme="minorHAnsi"/>
          <w:b/>
          <w:bCs/>
          <w:i/>
          <w:iCs/>
          <w:sz w:val="24"/>
          <w:szCs w:val="24"/>
        </w:rPr>
        <w:t>Opravdanje</w:t>
      </w:r>
    </w:p>
    <w:p w14:paraId="046AFA14" w14:textId="13F914B9" w:rsidR="00665C08" w:rsidRPr="00F7185F" w:rsidRDefault="00665C08" w:rsidP="00E7041F">
      <w:pPr>
        <w:spacing w:after="120"/>
        <w:ind w:firstLine="708"/>
        <w:jc w:val="both"/>
        <w:rPr>
          <w:rFonts w:cstheme="minorHAnsi"/>
          <w:sz w:val="24"/>
          <w:szCs w:val="24"/>
        </w:rPr>
      </w:pPr>
      <w:r w:rsidRPr="00F7185F">
        <w:rPr>
          <w:rFonts w:cstheme="minorHAnsi"/>
          <w:sz w:val="24"/>
          <w:szCs w:val="24"/>
        </w:rPr>
        <w:t>Osnovna gospodarska aktivnost stanovništva vezana je</w:t>
      </w:r>
      <w:r w:rsidR="006358BB" w:rsidRPr="00F7185F">
        <w:rPr>
          <w:rFonts w:cstheme="minorHAnsi"/>
          <w:sz w:val="24"/>
          <w:szCs w:val="24"/>
        </w:rPr>
        <w:t>,</w:t>
      </w:r>
      <w:r w:rsidRPr="00F7185F">
        <w:rPr>
          <w:rFonts w:cstheme="minorHAnsi"/>
          <w:sz w:val="24"/>
          <w:szCs w:val="24"/>
        </w:rPr>
        <w:t xml:space="preserve"> uz poljodjelstvo,</w:t>
      </w:r>
      <w:r w:rsidR="006358BB" w:rsidRPr="00F7185F">
        <w:rPr>
          <w:rFonts w:cstheme="minorHAnsi"/>
          <w:sz w:val="24"/>
          <w:szCs w:val="24"/>
        </w:rPr>
        <w:t xml:space="preserve"> na</w:t>
      </w:r>
      <w:r w:rsidRPr="00F7185F">
        <w:rPr>
          <w:rFonts w:cstheme="minorHAnsi"/>
          <w:sz w:val="24"/>
          <w:szCs w:val="24"/>
        </w:rPr>
        <w:t xml:space="preserve"> obrtništvo te poduzetništvo. Na području Općine nalaze se dvije poduzetničke zone, od kojih Poslovna zona Trnovec raspolaže prostornim kapacitetima za privlačenje poduzetnika, no nedovoljno razvijenom infrastrukturom. </w:t>
      </w:r>
    </w:p>
    <w:p w14:paraId="1708965A" w14:textId="77777777" w:rsidR="00665C08" w:rsidRPr="00F7185F" w:rsidRDefault="00665C08" w:rsidP="00665C08">
      <w:pPr>
        <w:spacing w:after="120"/>
        <w:jc w:val="both"/>
        <w:rPr>
          <w:rFonts w:cstheme="minorHAnsi"/>
          <w:sz w:val="24"/>
          <w:szCs w:val="24"/>
        </w:rPr>
      </w:pPr>
    </w:p>
    <w:p w14:paraId="3F7CC04E" w14:textId="77777777" w:rsidR="00665C08" w:rsidRPr="00F7185F" w:rsidRDefault="00665C08" w:rsidP="00665C08">
      <w:pPr>
        <w:spacing w:after="120"/>
        <w:rPr>
          <w:rFonts w:cstheme="minorHAnsi"/>
          <w:b/>
          <w:bCs/>
          <w:i/>
          <w:iCs/>
          <w:sz w:val="24"/>
          <w:szCs w:val="24"/>
        </w:rPr>
      </w:pPr>
      <w:r w:rsidRPr="00F7185F">
        <w:rPr>
          <w:rFonts w:cstheme="minorHAnsi"/>
          <w:b/>
          <w:bCs/>
          <w:i/>
          <w:iCs/>
          <w:sz w:val="24"/>
          <w:szCs w:val="24"/>
        </w:rPr>
        <w:t>Opis</w:t>
      </w:r>
    </w:p>
    <w:p w14:paraId="5EBDCBEA" w14:textId="6AA4408A" w:rsidR="00665C08" w:rsidRPr="00F7185F" w:rsidRDefault="00665C08" w:rsidP="00F24989">
      <w:pPr>
        <w:spacing w:after="120"/>
        <w:ind w:firstLine="708"/>
        <w:jc w:val="both"/>
        <w:rPr>
          <w:rFonts w:cstheme="minorHAnsi"/>
          <w:sz w:val="24"/>
          <w:szCs w:val="24"/>
        </w:rPr>
      </w:pPr>
      <w:r w:rsidRPr="00F7185F">
        <w:rPr>
          <w:rFonts w:cstheme="minorHAnsi"/>
          <w:sz w:val="24"/>
          <w:szCs w:val="24"/>
        </w:rPr>
        <w:t xml:space="preserve">Za ostvarenje </w:t>
      </w:r>
      <w:r w:rsidR="00F7185F">
        <w:rPr>
          <w:rFonts w:cstheme="minorHAnsi"/>
          <w:sz w:val="24"/>
          <w:szCs w:val="24"/>
        </w:rPr>
        <w:t>posebnog cilja</w:t>
      </w:r>
      <w:r w:rsidRPr="00F7185F">
        <w:rPr>
          <w:rFonts w:cstheme="minorHAnsi"/>
          <w:sz w:val="24"/>
          <w:szCs w:val="24"/>
        </w:rPr>
        <w:t xml:space="preserve"> predviđena je jedna mjera koja obuhvaća provedbu tri ključne aktivnosti.</w:t>
      </w:r>
      <w:r w:rsidR="006358BB" w:rsidRPr="00F7185F">
        <w:rPr>
          <w:rFonts w:cstheme="minorHAnsi"/>
          <w:sz w:val="24"/>
          <w:szCs w:val="24"/>
        </w:rPr>
        <w:t xml:space="preserve"> </w:t>
      </w:r>
      <w:r w:rsidRPr="00F7185F">
        <w:rPr>
          <w:rFonts w:cstheme="minorHAnsi"/>
          <w:sz w:val="24"/>
          <w:szCs w:val="24"/>
        </w:rPr>
        <w:t>Jačanje gospodarstva planirano je daljnjim ulaganjem u poduzetničku infrastrukturu</w:t>
      </w:r>
      <w:r w:rsidR="006358BB" w:rsidRPr="00F7185F">
        <w:rPr>
          <w:rFonts w:cstheme="minorHAnsi"/>
          <w:sz w:val="24"/>
          <w:szCs w:val="24"/>
        </w:rPr>
        <w:t xml:space="preserve">, između </w:t>
      </w:r>
      <w:r w:rsidRPr="00F7185F">
        <w:rPr>
          <w:rFonts w:cstheme="minorHAnsi"/>
          <w:sz w:val="24"/>
          <w:szCs w:val="24"/>
        </w:rPr>
        <w:t>ostalog,</w:t>
      </w:r>
      <w:r w:rsidR="006358BB" w:rsidRPr="00F7185F">
        <w:rPr>
          <w:rFonts w:cstheme="minorHAnsi"/>
          <w:sz w:val="24"/>
          <w:szCs w:val="24"/>
        </w:rPr>
        <w:t xml:space="preserve"> kroz</w:t>
      </w:r>
      <w:r w:rsidRPr="00F7185F">
        <w:rPr>
          <w:rFonts w:cstheme="minorHAnsi"/>
          <w:sz w:val="24"/>
          <w:szCs w:val="24"/>
        </w:rPr>
        <w:t xml:space="preserve"> aktivnosti koje će dovesti do poboljšavanja infrastrukture unutar poduzetničkih zona</w:t>
      </w:r>
      <w:r w:rsidR="00F7185F" w:rsidRPr="00F7185F">
        <w:rPr>
          <w:rFonts w:cstheme="minorHAnsi"/>
          <w:sz w:val="24"/>
          <w:szCs w:val="24"/>
        </w:rPr>
        <w:t>,</w:t>
      </w:r>
      <w:r w:rsidR="006358BB" w:rsidRPr="00F7185F">
        <w:rPr>
          <w:rFonts w:cstheme="minorHAnsi"/>
          <w:sz w:val="24"/>
          <w:szCs w:val="24"/>
        </w:rPr>
        <w:t xml:space="preserve"> te</w:t>
      </w:r>
      <w:r w:rsidR="00F7185F" w:rsidRPr="00F7185F">
        <w:rPr>
          <w:rFonts w:cstheme="minorHAnsi"/>
          <w:sz w:val="24"/>
          <w:szCs w:val="24"/>
        </w:rPr>
        <w:t xml:space="preserve"> kroz</w:t>
      </w:r>
      <w:r w:rsidR="006358BB" w:rsidRPr="00F7185F">
        <w:rPr>
          <w:rFonts w:cstheme="minorHAnsi"/>
          <w:sz w:val="24"/>
          <w:szCs w:val="24"/>
        </w:rPr>
        <w:t xml:space="preserve"> potpore poslovnim subjektima</w:t>
      </w:r>
      <w:r w:rsidRPr="00F7185F">
        <w:rPr>
          <w:rFonts w:cstheme="minorHAnsi"/>
          <w:sz w:val="24"/>
          <w:szCs w:val="24"/>
        </w:rPr>
        <w:t xml:space="preserve">.  </w:t>
      </w:r>
    </w:p>
    <w:p w14:paraId="3244C319" w14:textId="77777777" w:rsidR="00665C08" w:rsidRPr="00F7185F" w:rsidRDefault="00665C08" w:rsidP="00665C08">
      <w:pPr>
        <w:autoSpaceDE w:val="0"/>
        <w:autoSpaceDN w:val="0"/>
        <w:adjustRightInd w:val="0"/>
        <w:ind w:firstLine="360"/>
        <w:contextualSpacing/>
        <w:jc w:val="both"/>
        <w:rPr>
          <w:rFonts w:cstheme="minorHAnsi"/>
          <w:b/>
          <w:bCs/>
          <w:sz w:val="24"/>
          <w:szCs w:val="24"/>
        </w:rPr>
      </w:pPr>
    </w:p>
    <w:p w14:paraId="1FBB8269" w14:textId="55D8D1C1" w:rsidR="00665C08" w:rsidRPr="00F24989" w:rsidRDefault="00665C08" w:rsidP="00F7185F">
      <w:pPr>
        <w:pStyle w:val="Naslov2"/>
        <w:numPr>
          <w:ilvl w:val="1"/>
          <w:numId w:val="30"/>
        </w:numPr>
        <w:rPr>
          <w:rFonts w:asciiTheme="minorHAnsi" w:hAnsiTheme="minorHAnsi" w:cstheme="minorHAnsi"/>
          <w:sz w:val="24"/>
          <w:szCs w:val="24"/>
        </w:rPr>
      </w:pPr>
      <w:bookmarkStart w:id="40" w:name="_Toc209595533"/>
      <w:r w:rsidRPr="00F7185F">
        <w:rPr>
          <w:rFonts w:asciiTheme="minorHAnsi" w:hAnsiTheme="minorHAnsi" w:cstheme="minorHAnsi"/>
          <w:sz w:val="24"/>
          <w:szCs w:val="24"/>
        </w:rPr>
        <w:t>P</w:t>
      </w:r>
      <w:r w:rsidR="00F7185F" w:rsidRPr="00F7185F">
        <w:rPr>
          <w:rFonts w:asciiTheme="minorHAnsi" w:hAnsiTheme="minorHAnsi" w:cstheme="minorHAnsi"/>
          <w:sz w:val="24"/>
          <w:szCs w:val="24"/>
        </w:rPr>
        <w:t>osebni cilj</w:t>
      </w:r>
      <w:r w:rsidRPr="00F7185F">
        <w:rPr>
          <w:rFonts w:asciiTheme="minorHAnsi" w:hAnsiTheme="minorHAnsi" w:cstheme="minorHAnsi"/>
          <w:sz w:val="24"/>
          <w:szCs w:val="24"/>
        </w:rPr>
        <w:t xml:space="preserve"> </w:t>
      </w:r>
      <w:r w:rsidR="00F7185F" w:rsidRPr="00F7185F">
        <w:rPr>
          <w:rFonts w:asciiTheme="minorHAnsi" w:hAnsiTheme="minorHAnsi" w:cstheme="minorHAnsi"/>
          <w:sz w:val="24"/>
          <w:szCs w:val="24"/>
        </w:rPr>
        <w:t>3</w:t>
      </w:r>
      <w:r w:rsidRPr="00F7185F">
        <w:rPr>
          <w:rFonts w:asciiTheme="minorHAnsi" w:hAnsiTheme="minorHAnsi" w:cstheme="minorHAnsi"/>
          <w:sz w:val="24"/>
          <w:szCs w:val="24"/>
        </w:rPr>
        <w:t xml:space="preserve"> - </w:t>
      </w:r>
      <w:r w:rsidR="00F7185F" w:rsidRPr="00F7185F">
        <w:rPr>
          <w:rFonts w:asciiTheme="minorHAnsi" w:hAnsiTheme="minorHAnsi" w:cstheme="minorHAnsi"/>
          <w:sz w:val="24"/>
          <w:szCs w:val="24"/>
        </w:rPr>
        <w:t xml:space="preserve">Razvoj i povećanje dostupnosti </w:t>
      </w:r>
      <w:proofErr w:type="spellStart"/>
      <w:r w:rsidR="00F7185F" w:rsidRPr="00F7185F">
        <w:rPr>
          <w:rFonts w:asciiTheme="minorHAnsi" w:hAnsiTheme="minorHAnsi" w:cstheme="minorHAnsi"/>
          <w:sz w:val="24"/>
          <w:szCs w:val="24"/>
        </w:rPr>
        <w:t>kuture</w:t>
      </w:r>
      <w:proofErr w:type="spellEnd"/>
      <w:r w:rsidR="00F7185F" w:rsidRPr="00F7185F">
        <w:rPr>
          <w:rFonts w:asciiTheme="minorHAnsi" w:hAnsiTheme="minorHAnsi" w:cstheme="minorHAnsi"/>
          <w:sz w:val="24"/>
          <w:szCs w:val="24"/>
        </w:rPr>
        <w:t xml:space="preserve"> i kulturno-umjetničkih sadržaja - kultura dostupna svima</w:t>
      </w:r>
      <w:bookmarkEnd w:id="40"/>
      <w:r w:rsidR="00F7185F" w:rsidRPr="00F7185F">
        <w:rPr>
          <w:rFonts w:asciiTheme="minorHAnsi" w:hAnsiTheme="minorHAnsi" w:cstheme="minorHAnsi"/>
          <w:sz w:val="24"/>
          <w:szCs w:val="24"/>
        </w:rPr>
        <w:t xml:space="preserve"> </w:t>
      </w:r>
    </w:p>
    <w:p w14:paraId="4ED472B8" w14:textId="0CF7755A" w:rsidR="00F7185F" w:rsidRPr="005E2F0B" w:rsidRDefault="00F7185F" w:rsidP="005E2F0B">
      <w:pPr>
        <w:rPr>
          <w:b/>
          <w:bCs/>
          <w:i/>
          <w:iCs/>
        </w:rPr>
      </w:pPr>
      <w:r w:rsidRPr="005E2F0B">
        <w:rPr>
          <w:b/>
          <w:bCs/>
          <w:i/>
          <w:iCs/>
        </w:rPr>
        <w:t>Opravdanje:</w:t>
      </w:r>
    </w:p>
    <w:p w14:paraId="1DEEE79A" w14:textId="5C2C1276" w:rsidR="00F7185F" w:rsidRDefault="00F7185F" w:rsidP="00E7041F">
      <w:pPr>
        <w:spacing w:after="120"/>
        <w:ind w:firstLine="708"/>
        <w:jc w:val="both"/>
        <w:rPr>
          <w:rFonts w:eastAsia="Times New Roman"/>
          <w:color w:val="000000"/>
          <w:lang w:eastAsia="hr-HR"/>
        </w:rPr>
      </w:pPr>
      <w:r w:rsidRPr="002324C8">
        <w:rPr>
          <w:rFonts w:eastAsia="Times New Roman"/>
          <w:color w:val="000000"/>
          <w:lang w:eastAsia="hr-HR"/>
        </w:rPr>
        <w:t xml:space="preserve">Kultura i kulturni život Općine </w:t>
      </w:r>
      <w:r>
        <w:rPr>
          <w:rFonts w:eastAsia="Times New Roman"/>
          <w:color w:val="000000"/>
          <w:lang w:eastAsia="hr-HR"/>
        </w:rPr>
        <w:t xml:space="preserve">temelj su za </w:t>
      </w:r>
      <w:r w:rsidRPr="00F7185F">
        <w:rPr>
          <w:rFonts w:eastAsia="Times New Roman"/>
          <w:color w:val="000000"/>
          <w:lang w:eastAsia="hr-HR"/>
        </w:rPr>
        <w:t>razvoj i očuvanje kulturnih sadržaja kako bi unaprijedila kvalitetu života građana. Kultura potiče zajedništvo, njeguje identitet i stvara prostor za obrazovanje i kreativno izražavanje, što je od iznimne važnosti za dobrobit stanovništva.</w:t>
      </w:r>
    </w:p>
    <w:p w14:paraId="5C30111E" w14:textId="77777777" w:rsidR="00E7041F" w:rsidRDefault="00E7041F" w:rsidP="00E7041F">
      <w:pPr>
        <w:spacing w:after="120"/>
        <w:ind w:firstLine="708"/>
        <w:jc w:val="both"/>
        <w:rPr>
          <w:rFonts w:eastAsia="Times New Roman"/>
          <w:color w:val="000000"/>
          <w:lang w:eastAsia="hr-HR"/>
        </w:rPr>
      </w:pPr>
    </w:p>
    <w:p w14:paraId="7E850BCB" w14:textId="77D44E56" w:rsidR="00F7185F" w:rsidRPr="00F7185F" w:rsidRDefault="00F7185F" w:rsidP="00F7185F">
      <w:pPr>
        <w:spacing w:after="120"/>
        <w:jc w:val="both"/>
        <w:rPr>
          <w:rFonts w:eastAsia="Times New Roman"/>
          <w:b/>
          <w:bCs/>
          <w:i/>
          <w:iCs/>
          <w:color w:val="000000"/>
          <w:lang w:eastAsia="hr-HR"/>
        </w:rPr>
      </w:pPr>
      <w:r w:rsidRPr="00F7185F">
        <w:rPr>
          <w:rFonts w:eastAsia="Times New Roman"/>
          <w:b/>
          <w:bCs/>
          <w:i/>
          <w:iCs/>
          <w:color w:val="000000"/>
          <w:lang w:eastAsia="hr-HR"/>
        </w:rPr>
        <w:t>Opis:</w:t>
      </w:r>
    </w:p>
    <w:p w14:paraId="3407C9BB" w14:textId="5C46B5C7" w:rsidR="00F7185F" w:rsidRPr="002324C8" w:rsidRDefault="00F7185F" w:rsidP="00E7041F">
      <w:pPr>
        <w:spacing w:after="120"/>
        <w:ind w:firstLine="708"/>
        <w:jc w:val="both"/>
        <w:rPr>
          <w:rFonts w:eastAsia="Times New Roman"/>
          <w:color w:val="000000"/>
          <w:lang w:eastAsia="hr-HR"/>
        </w:rPr>
      </w:pPr>
      <w:r>
        <w:rPr>
          <w:rFonts w:eastAsia="Times New Roman"/>
          <w:color w:val="000000"/>
          <w:lang w:eastAsia="hr-HR"/>
        </w:rPr>
        <w:t>Ovaj posebni cilj uključuje mjeru kojom će se nastojati nastaviti poticati kulturno i umjetničko stvaralaštvo, a kroz ulaganja u materijalna i nematerijalna dobra kroz šest aktivnosti. U</w:t>
      </w:r>
      <w:r w:rsidRPr="002324C8">
        <w:rPr>
          <w:rFonts w:eastAsia="Times New Roman"/>
          <w:color w:val="000000"/>
          <w:lang w:eastAsia="hr-HR"/>
        </w:rPr>
        <w:t>laga</w:t>
      </w:r>
      <w:r>
        <w:rPr>
          <w:rFonts w:eastAsia="Times New Roman"/>
          <w:color w:val="000000"/>
          <w:lang w:eastAsia="hr-HR"/>
        </w:rPr>
        <w:t>t će se</w:t>
      </w:r>
      <w:r w:rsidRPr="002324C8">
        <w:rPr>
          <w:rFonts w:eastAsia="Times New Roman"/>
          <w:color w:val="000000"/>
          <w:lang w:eastAsia="hr-HR"/>
        </w:rPr>
        <w:t xml:space="preserve"> u programe Udruga i KUD-ova njegovati stečene vrijednosti kulturnih sadržaja</w:t>
      </w:r>
      <w:r>
        <w:rPr>
          <w:rFonts w:eastAsia="Times New Roman"/>
          <w:color w:val="000000"/>
          <w:lang w:eastAsia="hr-HR"/>
        </w:rPr>
        <w:t xml:space="preserve"> poput jezika, običaja i tradicije ovoga kraja a s ciljem očuvanjem materijalnog i nematerijalnog dobra</w:t>
      </w:r>
      <w:r w:rsidRPr="002324C8">
        <w:rPr>
          <w:rFonts w:eastAsia="Times New Roman"/>
          <w:color w:val="000000"/>
          <w:lang w:eastAsia="hr-HR"/>
        </w:rPr>
        <w:t xml:space="preserve">. </w:t>
      </w:r>
    </w:p>
    <w:p w14:paraId="3AE435E5" w14:textId="77777777" w:rsidR="00F7185F" w:rsidRDefault="00F7185F" w:rsidP="00F7185F">
      <w:pPr>
        <w:rPr>
          <w:rFonts w:eastAsia="Times New Roman"/>
          <w:color w:val="000000"/>
          <w:lang w:eastAsia="hr-HR"/>
        </w:rPr>
      </w:pPr>
    </w:p>
    <w:p w14:paraId="643A9627" w14:textId="32591B67" w:rsidR="00F7185F" w:rsidRPr="00F24989" w:rsidRDefault="00F7185F" w:rsidP="00F24989">
      <w:pPr>
        <w:pStyle w:val="Naslov2"/>
        <w:ind w:left="708"/>
        <w:rPr>
          <w:rFonts w:asciiTheme="minorHAnsi" w:hAnsiTheme="minorHAnsi" w:cstheme="minorHAnsi"/>
          <w:sz w:val="24"/>
          <w:szCs w:val="24"/>
        </w:rPr>
      </w:pPr>
      <w:bookmarkStart w:id="41" w:name="_Toc209595534"/>
      <w:r w:rsidRPr="00C30E6A">
        <w:rPr>
          <w:rFonts w:asciiTheme="minorHAnsi" w:hAnsiTheme="minorHAnsi" w:cstheme="minorHAnsi"/>
          <w:sz w:val="24"/>
          <w:szCs w:val="24"/>
        </w:rPr>
        <w:t>Posebni cilj 4: Unaprjeđenje i modernizacija sustava odgoja i obrazovanja</w:t>
      </w:r>
      <w:bookmarkEnd w:id="41"/>
    </w:p>
    <w:p w14:paraId="30E3ED37" w14:textId="772B03F9" w:rsidR="00F7185F" w:rsidRPr="00F7185F" w:rsidRDefault="00F7185F" w:rsidP="00F7185F">
      <w:pPr>
        <w:rPr>
          <w:rFonts w:cstheme="minorHAnsi"/>
          <w:b/>
          <w:bCs/>
          <w:i/>
          <w:iCs/>
        </w:rPr>
      </w:pPr>
      <w:r w:rsidRPr="00F7185F">
        <w:rPr>
          <w:rFonts w:cstheme="minorHAnsi"/>
          <w:b/>
          <w:bCs/>
          <w:i/>
          <w:iCs/>
        </w:rPr>
        <w:t xml:space="preserve">Opravdanje: </w:t>
      </w:r>
    </w:p>
    <w:p w14:paraId="0DA10BD0" w14:textId="31BEFAD0" w:rsidR="00F7185F" w:rsidRPr="00693C7F" w:rsidRDefault="00F7185F" w:rsidP="00693C7F">
      <w:pPr>
        <w:ind w:firstLine="708"/>
        <w:jc w:val="both"/>
      </w:pPr>
      <w:r w:rsidRPr="006358BB">
        <w:t xml:space="preserve">Općina Trnovec Bartolovečki obuhvaća šest naselja na području kojih se nalaze dvije osnovne škole i dva vrtića koja i dalje ne zadovoljavaju potrebe stanovništva, zbog čega dio roditelja svoju djecu vodi u vrtiće izvan naselja. Kvalitetan odgoj i obrazovanje djece svih dobnih skupina ne bi bili mogući za svu djecu bez dodjela subvencija i raznih pomoći koja im se pruža od vrtićkog do studijskog programa. </w:t>
      </w:r>
    </w:p>
    <w:p w14:paraId="70B2FE18" w14:textId="77777777" w:rsidR="00693C7F" w:rsidRPr="00693C7F" w:rsidRDefault="00F7185F" w:rsidP="00F7185F">
      <w:pPr>
        <w:rPr>
          <w:rFonts w:cstheme="minorHAnsi"/>
          <w:b/>
          <w:bCs/>
          <w:i/>
          <w:iCs/>
        </w:rPr>
      </w:pPr>
      <w:r w:rsidRPr="00693C7F">
        <w:rPr>
          <w:rFonts w:cstheme="minorHAnsi"/>
          <w:b/>
          <w:bCs/>
          <w:i/>
          <w:iCs/>
        </w:rPr>
        <w:t>Opis:</w:t>
      </w:r>
    </w:p>
    <w:p w14:paraId="58E0F676" w14:textId="160BA95D" w:rsidR="00693C7F" w:rsidRDefault="00693C7F" w:rsidP="00E7041F">
      <w:pPr>
        <w:ind w:firstLine="708"/>
        <w:rPr>
          <w:rFonts w:cstheme="minorHAnsi"/>
        </w:rPr>
      </w:pPr>
      <w:r>
        <w:rPr>
          <w:rFonts w:cstheme="minorHAnsi"/>
        </w:rPr>
        <w:t xml:space="preserve">Mjerom </w:t>
      </w:r>
      <w:r w:rsidRPr="00693C7F">
        <w:rPr>
          <w:rFonts w:cstheme="minorHAnsi"/>
          <w:i/>
          <w:iCs/>
        </w:rPr>
        <w:t>Unaprjeđenje kvalitete sustava obrazovanja i obrazovnih programa</w:t>
      </w:r>
      <w:r>
        <w:rPr>
          <w:rFonts w:cstheme="minorHAnsi"/>
        </w:rPr>
        <w:t xml:space="preserve"> Općina će ulagati u sve aspekte obrazovanja, od poboljšanja infrastrukturnih uvjeta, preko omogućavanja kvalitetnijih </w:t>
      </w:r>
      <w:r>
        <w:rPr>
          <w:rFonts w:cstheme="minorHAnsi"/>
        </w:rPr>
        <w:lastRenderedPageBreak/>
        <w:t xml:space="preserve">programa do financijskih potpora. </w:t>
      </w:r>
      <w:r w:rsidR="009C1714" w:rsidRPr="006358BB">
        <w:t>Ulaganjem će se podići kapacitet dječjih vrtića i poboljšati materijalni uvjeti osnovnih škola.</w:t>
      </w:r>
      <w:r w:rsidR="009C1714">
        <w:t xml:space="preserve"> </w:t>
      </w:r>
      <w:r w:rsidR="009C1714">
        <w:rPr>
          <w:rFonts w:cstheme="minorHAnsi"/>
        </w:rPr>
        <w:t>Planira se 18 mjera kojim se cilja potpora i razvoj obrazovanja od vrtićke do studijske dobi.</w:t>
      </w:r>
    </w:p>
    <w:p w14:paraId="12B0A0DB" w14:textId="77777777" w:rsidR="00693C7F" w:rsidRPr="00C30E6A" w:rsidRDefault="00693C7F" w:rsidP="00C30E6A">
      <w:pPr>
        <w:pStyle w:val="Naslov2"/>
        <w:ind w:left="708"/>
        <w:rPr>
          <w:rFonts w:ascii="Calibri" w:hAnsi="Calibri" w:cs="Calibri"/>
          <w:sz w:val="24"/>
          <w:szCs w:val="24"/>
        </w:rPr>
      </w:pPr>
    </w:p>
    <w:p w14:paraId="13F57EF5" w14:textId="79F3B9D8" w:rsidR="00693C7F" w:rsidRPr="00F24989" w:rsidRDefault="002F7BF4" w:rsidP="00F24989">
      <w:pPr>
        <w:pStyle w:val="Naslov2"/>
        <w:ind w:left="708"/>
      </w:pPr>
      <w:bookmarkStart w:id="42" w:name="_Toc209595535"/>
      <w:r w:rsidRPr="00C30E6A">
        <w:rPr>
          <w:rFonts w:ascii="Calibri" w:hAnsi="Calibri" w:cs="Calibri"/>
          <w:sz w:val="24"/>
          <w:szCs w:val="24"/>
        </w:rPr>
        <w:t xml:space="preserve">3.4. </w:t>
      </w:r>
      <w:r w:rsidR="00693C7F" w:rsidRPr="00C30E6A">
        <w:rPr>
          <w:rFonts w:ascii="Calibri" w:hAnsi="Calibri" w:cs="Calibri"/>
          <w:sz w:val="24"/>
          <w:szCs w:val="24"/>
        </w:rPr>
        <w:t>Posebni cilj 5: Učinkovito upravljanje razvojem</w:t>
      </w:r>
      <w:bookmarkEnd w:id="42"/>
    </w:p>
    <w:p w14:paraId="3CEDF7DB" w14:textId="75A5F13C" w:rsidR="00693C7F" w:rsidRPr="00693C7F" w:rsidRDefault="00693C7F" w:rsidP="00693C7F">
      <w:pPr>
        <w:rPr>
          <w:rFonts w:cstheme="minorHAnsi"/>
          <w:b/>
          <w:bCs/>
          <w:i/>
          <w:iCs/>
        </w:rPr>
      </w:pPr>
      <w:r w:rsidRPr="00693C7F">
        <w:rPr>
          <w:rFonts w:cstheme="minorHAnsi"/>
          <w:b/>
          <w:bCs/>
          <w:i/>
          <w:iCs/>
        </w:rPr>
        <w:t xml:space="preserve">Opravdanje: </w:t>
      </w:r>
    </w:p>
    <w:p w14:paraId="51A8BB6D" w14:textId="39258486" w:rsidR="00693C7F" w:rsidRDefault="00693C7F" w:rsidP="00E7041F">
      <w:pPr>
        <w:ind w:firstLine="708"/>
      </w:pPr>
      <w:r w:rsidRPr="006358BB">
        <w:t>Javne usluge nisu dovoljno prilagođene građanima te ih karakterizira nepristupačnost, sporost, nedostatak informatizacije i umreženost</w:t>
      </w:r>
      <w:r w:rsidR="00941079">
        <w:t>i</w:t>
      </w:r>
      <w:r w:rsidRPr="006358BB">
        <w:t xml:space="preserve"> što otežava komunikaciju između građana i javne uprave, </w:t>
      </w:r>
      <w:r w:rsidR="00941079">
        <w:t>a time i rješavanje tekućih problema mještana.</w:t>
      </w:r>
    </w:p>
    <w:p w14:paraId="7F71F263" w14:textId="2A1C07A9" w:rsidR="00693C7F" w:rsidRPr="00941079" w:rsidRDefault="00693C7F" w:rsidP="00F7185F">
      <w:pPr>
        <w:rPr>
          <w:b/>
          <w:bCs/>
          <w:i/>
          <w:iCs/>
        </w:rPr>
      </w:pPr>
      <w:r w:rsidRPr="00941079">
        <w:rPr>
          <w:b/>
          <w:bCs/>
          <w:i/>
          <w:iCs/>
        </w:rPr>
        <w:t>Opis:</w:t>
      </w:r>
    </w:p>
    <w:p w14:paraId="516CCF01" w14:textId="537386E7" w:rsidR="00693C7F" w:rsidRPr="006358BB" w:rsidRDefault="00693C7F" w:rsidP="00E7041F">
      <w:pPr>
        <w:ind w:firstLine="708"/>
        <w:jc w:val="both"/>
      </w:pPr>
      <w:r w:rsidRPr="006358BB">
        <w:t xml:space="preserve">Mjerom </w:t>
      </w:r>
      <w:r w:rsidRPr="00693C7F">
        <w:rPr>
          <w:i/>
          <w:iCs/>
        </w:rPr>
        <w:t>Učinkovita javna uprava</w:t>
      </w:r>
      <w:r w:rsidRPr="006358BB">
        <w:t xml:space="preserve"> </w:t>
      </w:r>
      <w:r w:rsidR="00941079">
        <w:t xml:space="preserve">i unutar nje s više od 10 aktivnosti, </w:t>
      </w:r>
      <w:r w:rsidRPr="006358BB">
        <w:t>nastoji se primjenom načela dobrog upravljanja, transparentnog poslovanja i dobrog raspolaganja resursima omogućiti što kvalitetnije i učinkovitije funkcioniranje lokalne uprave. Izradom prostorno-planske dokumentacije stvorit će se preduvjeti za racionalno korištenje prostora te će se doprinijeti kvaliteti rada upravnog tijela lokalne samouprave.</w:t>
      </w:r>
    </w:p>
    <w:p w14:paraId="538B946E" w14:textId="77777777" w:rsidR="00941079" w:rsidRDefault="00941079" w:rsidP="00F7185F">
      <w:pPr>
        <w:rPr>
          <w:rFonts w:cstheme="minorHAnsi"/>
        </w:rPr>
      </w:pPr>
    </w:p>
    <w:p w14:paraId="4268709C" w14:textId="001EC89D" w:rsidR="00941079" w:rsidRPr="00C30E6A" w:rsidRDefault="002F7BF4" w:rsidP="00C30E6A">
      <w:pPr>
        <w:pStyle w:val="Naslov2"/>
        <w:ind w:left="708"/>
        <w:rPr>
          <w:rFonts w:ascii="Calibri" w:hAnsi="Calibri" w:cs="Calibri"/>
          <w:sz w:val="24"/>
          <w:szCs w:val="24"/>
        </w:rPr>
      </w:pPr>
      <w:bookmarkStart w:id="43" w:name="_Toc209595536"/>
      <w:r w:rsidRPr="00C30E6A">
        <w:rPr>
          <w:rFonts w:ascii="Calibri" w:hAnsi="Calibri" w:cs="Calibri"/>
          <w:sz w:val="24"/>
          <w:szCs w:val="24"/>
        </w:rPr>
        <w:t xml:space="preserve">3.5. </w:t>
      </w:r>
      <w:r w:rsidR="00941079" w:rsidRPr="00C30E6A">
        <w:rPr>
          <w:rFonts w:ascii="Calibri" w:hAnsi="Calibri" w:cs="Calibri"/>
          <w:sz w:val="24"/>
          <w:szCs w:val="24"/>
        </w:rPr>
        <w:t>Posebni cilj 6: Razvoj i povećanje poljoprivredne proizvodnje</w:t>
      </w:r>
      <w:bookmarkEnd w:id="43"/>
    </w:p>
    <w:p w14:paraId="3BB4E9FD" w14:textId="77777777" w:rsidR="00693C7F" w:rsidRPr="00693C7F" w:rsidRDefault="00941079" w:rsidP="00941079">
      <w:pPr>
        <w:rPr>
          <w:rFonts w:cstheme="minorHAnsi"/>
          <w:b/>
          <w:bCs/>
          <w:i/>
          <w:iCs/>
        </w:rPr>
      </w:pPr>
      <w:r w:rsidRPr="00693C7F">
        <w:rPr>
          <w:rFonts w:cstheme="minorHAnsi"/>
          <w:b/>
          <w:bCs/>
          <w:i/>
          <w:iCs/>
        </w:rPr>
        <w:t xml:space="preserve">Opravdanje: </w:t>
      </w:r>
    </w:p>
    <w:p w14:paraId="0FD12905" w14:textId="158B5D37" w:rsidR="00AA4CFC" w:rsidRDefault="00941079" w:rsidP="00E7041F">
      <w:pPr>
        <w:autoSpaceDE w:val="0"/>
        <w:autoSpaceDN w:val="0"/>
        <w:adjustRightInd w:val="0"/>
        <w:ind w:firstLine="708"/>
        <w:contextualSpacing/>
        <w:jc w:val="both"/>
      </w:pPr>
      <w:r w:rsidRPr="006358BB">
        <w:t>Glavni nedostaci bržem razvoju poljoprivrede očituju se u padu zainteresiranosti stanovnika za bavljenjem poljoprivredom te lošem plasmanu poljoprivrednih proizvoda na tržište</w:t>
      </w:r>
      <w:r w:rsidR="00AA4CFC">
        <w:t xml:space="preserve">, što je, između ostalog, uzrokovano i lošim infrastrukturnim uvjetima. </w:t>
      </w:r>
    </w:p>
    <w:p w14:paraId="3678E402" w14:textId="77777777" w:rsidR="00AA4CFC" w:rsidRDefault="00AA4CFC" w:rsidP="00941079">
      <w:pPr>
        <w:autoSpaceDE w:val="0"/>
        <w:autoSpaceDN w:val="0"/>
        <w:adjustRightInd w:val="0"/>
        <w:contextualSpacing/>
        <w:jc w:val="both"/>
      </w:pPr>
    </w:p>
    <w:p w14:paraId="2ECEF6BE" w14:textId="56CFF9BE" w:rsidR="00941079" w:rsidRPr="00AA4CFC" w:rsidRDefault="00AA4CFC" w:rsidP="00AA4CFC">
      <w:pPr>
        <w:rPr>
          <w:b/>
          <w:bCs/>
          <w:i/>
          <w:iCs/>
        </w:rPr>
      </w:pPr>
      <w:r w:rsidRPr="00941079">
        <w:rPr>
          <w:b/>
          <w:bCs/>
          <w:i/>
          <w:iCs/>
        </w:rPr>
        <w:t>Opis:</w:t>
      </w:r>
    </w:p>
    <w:p w14:paraId="54DC9510" w14:textId="0675878E" w:rsidR="00941079" w:rsidRPr="006358BB" w:rsidRDefault="00941079" w:rsidP="00E7041F">
      <w:pPr>
        <w:spacing w:after="120"/>
        <w:ind w:firstLine="708"/>
        <w:jc w:val="both"/>
      </w:pPr>
      <w:r w:rsidRPr="006358BB">
        <w:rPr>
          <w:rFonts w:cstheme="minorHAnsi"/>
        </w:rPr>
        <w:t>Planiranim potporama gospodarskim djelatnostima u poljoprivredi</w:t>
      </w:r>
      <w:r w:rsidR="00AA4CFC">
        <w:rPr>
          <w:rFonts w:cstheme="minorHAnsi"/>
        </w:rPr>
        <w:t xml:space="preserve"> izgradit će se mini tržnica i</w:t>
      </w:r>
      <w:r w:rsidRPr="006358BB">
        <w:rPr>
          <w:rFonts w:cstheme="minorHAnsi"/>
        </w:rPr>
        <w:t xml:space="preserve"> </w:t>
      </w:r>
      <w:r w:rsidR="00AA4CFC">
        <w:rPr>
          <w:rFonts w:cstheme="minorHAnsi"/>
        </w:rPr>
        <w:t xml:space="preserve">subvencionirat </w:t>
      </w:r>
      <w:r w:rsidRPr="006358BB">
        <w:t xml:space="preserve">će se poljoprivrednici, čime se doprinosi jačanju konkurentnog položaja lokalnih proizvođača u Općini, a time i Općine na tržištu. </w:t>
      </w:r>
      <w:r w:rsidRPr="006358BB">
        <w:rPr>
          <w:rFonts w:cstheme="minorHAnsi"/>
        </w:rPr>
        <w:t xml:space="preserve"> </w:t>
      </w:r>
    </w:p>
    <w:p w14:paraId="03C46E91" w14:textId="77777777" w:rsidR="009C1714" w:rsidRDefault="009C1714" w:rsidP="00F7185F">
      <w:pPr>
        <w:rPr>
          <w:rFonts w:cstheme="minorHAnsi"/>
        </w:rPr>
      </w:pPr>
    </w:p>
    <w:p w14:paraId="0771F052" w14:textId="1572F673" w:rsidR="009C1714" w:rsidRPr="00C30E6A" w:rsidRDefault="002F7BF4" w:rsidP="00C30E6A">
      <w:pPr>
        <w:pStyle w:val="Naslov2"/>
        <w:ind w:left="708"/>
        <w:rPr>
          <w:rFonts w:asciiTheme="minorHAnsi" w:hAnsiTheme="minorHAnsi" w:cstheme="minorHAnsi"/>
          <w:sz w:val="24"/>
          <w:szCs w:val="24"/>
        </w:rPr>
      </w:pPr>
      <w:bookmarkStart w:id="44" w:name="_Toc209595537"/>
      <w:r w:rsidRPr="00C30E6A">
        <w:rPr>
          <w:rFonts w:asciiTheme="minorHAnsi" w:hAnsiTheme="minorHAnsi" w:cstheme="minorHAnsi"/>
          <w:sz w:val="24"/>
          <w:szCs w:val="24"/>
        </w:rPr>
        <w:t xml:space="preserve">3.6. </w:t>
      </w:r>
      <w:r w:rsidR="009C1714" w:rsidRPr="00C30E6A">
        <w:rPr>
          <w:rFonts w:asciiTheme="minorHAnsi" w:hAnsiTheme="minorHAnsi" w:cstheme="minorHAnsi"/>
          <w:sz w:val="24"/>
          <w:szCs w:val="24"/>
        </w:rPr>
        <w:t>Posebni cilj 7: Zaštita prirode i okoliša te smanjenje utjecaja klimatskih promjena</w:t>
      </w:r>
      <w:bookmarkEnd w:id="44"/>
      <w:r w:rsidR="009C1714" w:rsidRPr="00C30E6A">
        <w:rPr>
          <w:rFonts w:asciiTheme="minorHAnsi" w:hAnsiTheme="minorHAnsi" w:cstheme="minorHAnsi"/>
          <w:sz w:val="24"/>
          <w:szCs w:val="24"/>
        </w:rPr>
        <w:t xml:space="preserve"> </w:t>
      </w:r>
    </w:p>
    <w:p w14:paraId="789ADA41" w14:textId="77777777" w:rsidR="00C30E6A" w:rsidRDefault="00C30E6A" w:rsidP="009C1714">
      <w:pPr>
        <w:rPr>
          <w:rFonts w:cstheme="minorHAnsi"/>
          <w:b/>
          <w:bCs/>
          <w:i/>
          <w:iCs/>
        </w:rPr>
      </w:pPr>
    </w:p>
    <w:p w14:paraId="391D2506" w14:textId="46424D43" w:rsidR="00693C7F" w:rsidRDefault="009C1714" w:rsidP="009C1714">
      <w:pPr>
        <w:rPr>
          <w:rFonts w:cstheme="minorHAnsi"/>
          <w:b/>
          <w:bCs/>
          <w:i/>
          <w:iCs/>
        </w:rPr>
      </w:pPr>
      <w:r w:rsidRPr="00693C7F">
        <w:rPr>
          <w:rFonts w:cstheme="minorHAnsi"/>
          <w:b/>
          <w:bCs/>
          <w:i/>
          <w:iCs/>
        </w:rPr>
        <w:t xml:space="preserve">Opravdanje: </w:t>
      </w:r>
    </w:p>
    <w:p w14:paraId="03A02ECF" w14:textId="53CA1CFE" w:rsidR="00DD0E88" w:rsidRDefault="00DD0E88" w:rsidP="00E7041F">
      <w:pPr>
        <w:ind w:firstLine="708"/>
      </w:pPr>
      <w:r>
        <w:t xml:space="preserve">S ciljem zaštite okoliša </w:t>
      </w:r>
      <w:r>
        <w:rPr>
          <w:rFonts w:cstheme="minorHAnsi"/>
        </w:rPr>
        <w:t>s</w:t>
      </w:r>
      <w:r w:rsidR="009C1714" w:rsidRPr="006358BB">
        <w:t>ustav prikupljanja otpada trenutno je razvijen u zadovoljavajućoj mjeri, no veliku slabost predstavljaju ilegalna odlagališta otpada na području Općine na koja se, u velikoj mjeri, otpad dovodi iz naselja drugih općina</w:t>
      </w:r>
      <w:r>
        <w:t>. Također, stanovništvo dodatno opterećuju visoke cijene zbrinjavanja otpada, pri čemu su posebno ranjive obitelji s malom djecom te stanovništvo treće životne dobi.</w:t>
      </w:r>
    </w:p>
    <w:p w14:paraId="15AD4F69" w14:textId="138FAAEF" w:rsidR="00DD0E88" w:rsidRPr="00DD0E88" w:rsidRDefault="00DD0E88" w:rsidP="00DD0E88">
      <w:pPr>
        <w:rPr>
          <w:b/>
          <w:bCs/>
          <w:i/>
          <w:iCs/>
        </w:rPr>
      </w:pPr>
      <w:r w:rsidRPr="00DD0E88">
        <w:rPr>
          <w:b/>
          <w:bCs/>
          <w:i/>
          <w:iCs/>
        </w:rPr>
        <w:lastRenderedPageBreak/>
        <w:t>Opis:</w:t>
      </w:r>
    </w:p>
    <w:p w14:paraId="49C7BC3A" w14:textId="77777777" w:rsidR="003C128E" w:rsidRDefault="00DD0E88" w:rsidP="00E7041F">
      <w:pPr>
        <w:ind w:firstLine="708"/>
        <w:rPr>
          <w:rFonts w:cstheme="minorHAnsi"/>
        </w:rPr>
      </w:pPr>
      <w:r>
        <w:rPr>
          <w:rFonts w:cstheme="minorHAnsi"/>
        </w:rPr>
        <w:t xml:space="preserve">Planiranim aktivnostima unutar mjere </w:t>
      </w:r>
      <w:r w:rsidRPr="00DD0E88">
        <w:rPr>
          <w:rFonts w:cstheme="minorHAnsi"/>
          <w:i/>
          <w:iCs/>
        </w:rPr>
        <w:t>Zaštita okoliša i održivo gospodarenje otpadom</w:t>
      </w:r>
      <w:r>
        <w:rPr>
          <w:rFonts w:cstheme="minorHAnsi"/>
          <w:i/>
          <w:iCs/>
        </w:rPr>
        <w:t xml:space="preserve"> </w:t>
      </w:r>
      <w:r w:rsidRPr="00DD0E88">
        <w:rPr>
          <w:rFonts w:cstheme="minorHAnsi"/>
        </w:rPr>
        <w:t>p</w:t>
      </w:r>
      <w:r>
        <w:rPr>
          <w:rFonts w:cstheme="minorHAnsi"/>
        </w:rPr>
        <w:t xml:space="preserve">laniraju se financijska ulaganja za zbrinjavanje otpada stanovništva svih dobnih skupina (pelene, azbest…) te ulaganje u sanaciju ilegalnih odlagališta otpada. </w:t>
      </w:r>
      <w:r w:rsidR="003C128E">
        <w:rPr>
          <w:rFonts w:cstheme="minorHAnsi"/>
        </w:rPr>
        <w:t>Namjera je omogućiti stanovništvu život u čistoj okolini, s ciljem općeg boljitka i zaštite okoliša.</w:t>
      </w:r>
    </w:p>
    <w:p w14:paraId="4EAFBCB3" w14:textId="77777777" w:rsidR="003C128E" w:rsidRPr="003C128E" w:rsidRDefault="003C128E" w:rsidP="00DD0E88">
      <w:pPr>
        <w:rPr>
          <w:rFonts w:cstheme="minorHAnsi"/>
          <w:b/>
          <w:bCs/>
        </w:rPr>
      </w:pPr>
    </w:p>
    <w:p w14:paraId="74C3A56E" w14:textId="457CB5C6" w:rsidR="00DD0E88" w:rsidRPr="00C30E6A" w:rsidRDefault="002F7BF4" w:rsidP="00C30E6A">
      <w:pPr>
        <w:pStyle w:val="Naslov2"/>
        <w:ind w:left="708"/>
        <w:rPr>
          <w:rFonts w:ascii="Calibri" w:hAnsi="Calibri" w:cs="Calibri"/>
          <w:sz w:val="24"/>
          <w:szCs w:val="24"/>
        </w:rPr>
      </w:pPr>
      <w:bookmarkStart w:id="45" w:name="_Toc209595538"/>
      <w:r w:rsidRPr="00C30E6A">
        <w:rPr>
          <w:rFonts w:ascii="Calibri" w:hAnsi="Calibri" w:cs="Calibri"/>
          <w:sz w:val="24"/>
          <w:szCs w:val="24"/>
        </w:rPr>
        <w:t xml:space="preserve">3.7. </w:t>
      </w:r>
      <w:r w:rsidR="003C128E" w:rsidRPr="00C30E6A">
        <w:rPr>
          <w:rFonts w:ascii="Calibri" w:hAnsi="Calibri" w:cs="Calibri"/>
          <w:sz w:val="24"/>
          <w:szCs w:val="24"/>
        </w:rPr>
        <w:t>Posebni cilj 8: Jačanje otpornosti na rizike od katastrofa i povećanje sigurnosti stanovništva</w:t>
      </w:r>
      <w:bookmarkEnd w:id="45"/>
    </w:p>
    <w:p w14:paraId="69E8E843" w14:textId="77777777" w:rsidR="00693C7F" w:rsidRPr="00693C7F" w:rsidRDefault="003C128E" w:rsidP="003C128E">
      <w:pPr>
        <w:rPr>
          <w:rFonts w:cstheme="minorHAnsi"/>
          <w:b/>
          <w:bCs/>
          <w:i/>
          <w:iCs/>
        </w:rPr>
      </w:pPr>
      <w:r w:rsidRPr="00693C7F">
        <w:rPr>
          <w:rFonts w:cstheme="minorHAnsi"/>
          <w:b/>
          <w:bCs/>
          <w:i/>
          <w:iCs/>
        </w:rPr>
        <w:t xml:space="preserve">Opravdanje: </w:t>
      </w:r>
    </w:p>
    <w:p w14:paraId="26841724" w14:textId="3B0DA62F" w:rsidR="004730CF" w:rsidRPr="00E7041F" w:rsidRDefault="004730CF" w:rsidP="00E7041F">
      <w:pPr>
        <w:ind w:firstLine="708"/>
      </w:pPr>
      <w:r w:rsidRPr="006358BB">
        <w:t xml:space="preserve">Sustav zaštite, od zdravstvene do civilne, </w:t>
      </w:r>
      <w:r w:rsidR="000C65F7">
        <w:t xml:space="preserve">na području općine </w:t>
      </w:r>
      <w:r w:rsidRPr="006358BB">
        <w:t xml:space="preserve">nedovoljno je razvijen </w:t>
      </w:r>
      <w:r w:rsidR="00DD6B67">
        <w:t>da</w:t>
      </w:r>
      <w:r w:rsidRPr="006358BB">
        <w:t xml:space="preserve"> bi pružao potrebne uvjete za siguran i zdrav život.</w:t>
      </w:r>
      <w:r>
        <w:t xml:space="preserve"> </w:t>
      </w:r>
      <w:r w:rsidR="00DD6B67">
        <w:t>Javlja se stalna potreba za ulaganjem u ljude i infrastrukturu kako bi se usluge zadržale na zadovoljavajućoj razini, a koja omogućuje da zaštita bude omogućena pravovremeno i u skladu sa standardima.</w:t>
      </w:r>
    </w:p>
    <w:p w14:paraId="0C40086E" w14:textId="34C1D941" w:rsidR="003C128E" w:rsidRPr="003C128E" w:rsidRDefault="003C128E" w:rsidP="00DD0E88">
      <w:pPr>
        <w:rPr>
          <w:rFonts w:cstheme="minorHAnsi"/>
          <w:b/>
          <w:bCs/>
          <w:i/>
          <w:iCs/>
        </w:rPr>
      </w:pPr>
      <w:r w:rsidRPr="003C128E">
        <w:rPr>
          <w:rFonts w:cstheme="minorHAnsi"/>
          <w:b/>
          <w:bCs/>
          <w:i/>
          <w:iCs/>
        </w:rPr>
        <w:t>Opis:</w:t>
      </w:r>
    </w:p>
    <w:p w14:paraId="370C2DFC" w14:textId="002522C6" w:rsidR="00DD0E88" w:rsidRDefault="00DD6B67" w:rsidP="00E7041F">
      <w:pPr>
        <w:ind w:firstLine="708"/>
        <w:rPr>
          <w:rFonts w:cstheme="minorHAnsi"/>
        </w:rPr>
      </w:pPr>
      <w:r>
        <w:rPr>
          <w:rFonts w:cstheme="minorHAnsi"/>
        </w:rPr>
        <w:t>Aktivnostima unutar</w:t>
      </w:r>
      <w:r w:rsidRPr="00DD6B67">
        <w:rPr>
          <w:rFonts w:cstheme="minorHAnsi"/>
        </w:rPr>
        <w:t xml:space="preserve"> mjere </w:t>
      </w:r>
      <w:r w:rsidRPr="00DD6B67">
        <w:rPr>
          <w:rFonts w:cstheme="minorHAnsi"/>
          <w:i/>
          <w:iCs/>
        </w:rPr>
        <w:t>Unapređenje sustava civilne zaštite i sustava vatrogastva</w:t>
      </w:r>
      <w:r>
        <w:rPr>
          <w:rFonts w:cstheme="minorHAnsi"/>
        </w:rPr>
        <w:t xml:space="preserve"> planira se omogućiti </w:t>
      </w:r>
      <w:r w:rsidRPr="00DD6B67">
        <w:rPr>
          <w:rFonts w:cstheme="minorHAnsi"/>
        </w:rPr>
        <w:t xml:space="preserve">funkcioniranje svih aspekata sustava civilne zaštite i vatrogastva </w:t>
      </w:r>
      <w:r w:rsidR="000C65F7">
        <w:rPr>
          <w:rFonts w:cstheme="minorHAnsi"/>
        </w:rPr>
        <w:t>a za</w:t>
      </w:r>
      <w:r w:rsidRPr="00DD6B67">
        <w:rPr>
          <w:rFonts w:cstheme="minorHAnsi"/>
        </w:rPr>
        <w:t xml:space="preserve"> zaštitu</w:t>
      </w:r>
      <w:r w:rsidR="000C65F7">
        <w:rPr>
          <w:rFonts w:cstheme="minorHAnsi"/>
        </w:rPr>
        <w:t xml:space="preserve"> </w:t>
      </w:r>
      <w:r w:rsidRPr="00DD6B67">
        <w:rPr>
          <w:rFonts w:cstheme="minorHAnsi"/>
        </w:rPr>
        <w:t>ljudi</w:t>
      </w:r>
      <w:r w:rsidR="000C65F7">
        <w:rPr>
          <w:rFonts w:cstheme="minorHAnsi"/>
        </w:rPr>
        <w:t>,</w:t>
      </w:r>
      <w:r w:rsidRPr="00DD6B67">
        <w:rPr>
          <w:rFonts w:cstheme="minorHAnsi"/>
        </w:rPr>
        <w:t xml:space="preserve"> okoliša i imovine u slučaju prirodnih katastrofa i tehnoloških ili ekoloških nesreća velikih razmjera.</w:t>
      </w:r>
      <w:r>
        <w:rPr>
          <w:rFonts w:cstheme="minorHAnsi"/>
        </w:rPr>
        <w:t xml:space="preserve"> </w:t>
      </w:r>
    </w:p>
    <w:p w14:paraId="47CEAE8F" w14:textId="77777777" w:rsidR="00DD0E88" w:rsidRDefault="00DD0E88" w:rsidP="00DD0E88">
      <w:pPr>
        <w:rPr>
          <w:rFonts w:cstheme="minorHAnsi"/>
        </w:rPr>
      </w:pPr>
    </w:p>
    <w:p w14:paraId="1C37D705" w14:textId="51098A20" w:rsidR="00890936" w:rsidRPr="00F24989" w:rsidRDefault="002F7BF4" w:rsidP="00F24989">
      <w:pPr>
        <w:pStyle w:val="Naslov2"/>
        <w:ind w:left="708"/>
        <w:rPr>
          <w:rFonts w:ascii="Calibri" w:hAnsi="Calibri" w:cs="Calibri"/>
          <w:sz w:val="24"/>
          <w:szCs w:val="24"/>
        </w:rPr>
      </w:pPr>
      <w:bookmarkStart w:id="46" w:name="_Toc209595539"/>
      <w:r w:rsidRPr="00C30E6A">
        <w:rPr>
          <w:rFonts w:ascii="Calibri" w:hAnsi="Calibri" w:cs="Calibri"/>
          <w:sz w:val="24"/>
          <w:szCs w:val="24"/>
        </w:rPr>
        <w:t xml:space="preserve">3.8 </w:t>
      </w:r>
      <w:r w:rsidR="000C65F7" w:rsidRPr="00C30E6A">
        <w:rPr>
          <w:rFonts w:ascii="Calibri" w:hAnsi="Calibri" w:cs="Calibri"/>
          <w:sz w:val="24"/>
          <w:szCs w:val="24"/>
        </w:rPr>
        <w:t>Posebni cilj 9: Unaprjeđenje osnovne regionalne i lokalne infrastrukture te organizacije prometnih sustava</w:t>
      </w:r>
      <w:bookmarkEnd w:id="46"/>
    </w:p>
    <w:p w14:paraId="30BF8BAF" w14:textId="175FBCB2" w:rsidR="000C65F7" w:rsidRPr="00890936" w:rsidRDefault="000C65F7" w:rsidP="00890936">
      <w:pPr>
        <w:rPr>
          <w:rFonts w:cstheme="minorHAnsi"/>
          <w:b/>
          <w:bCs/>
          <w:i/>
          <w:iCs/>
        </w:rPr>
      </w:pPr>
      <w:r w:rsidRPr="000C65F7">
        <w:rPr>
          <w:rFonts w:cstheme="minorHAnsi"/>
          <w:b/>
          <w:bCs/>
          <w:i/>
          <w:iCs/>
        </w:rPr>
        <w:t>Opravdanje:</w:t>
      </w:r>
    </w:p>
    <w:p w14:paraId="2C418FE7" w14:textId="4F1F3921" w:rsidR="00273121" w:rsidRDefault="000C65F7" w:rsidP="00E7041F">
      <w:pPr>
        <w:ind w:firstLine="708"/>
        <w:jc w:val="both"/>
      </w:pPr>
      <w:r w:rsidRPr="006358BB">
        <w:t xml:space="preserve">Među najvećim infrastrukturnim problemima Općine Trnovec Bartolovečki ističe se nedovoljno razvijena prometna infrastruktura između naselja koja izravno utječe na sigurnost putnika, biciklista i pješaka. Nadalje, dosadašnjim projektima koji uključuju izgradnju sustava odvodnje bili su zahvaćeni samo dijelovi Općine, stoga </w:t>
      </w:r>
      <w:r w:rsidR="00890936">
        <w:t xml:space="preserve">se </w:t>
      </w:r>
      <w:r w:rsidR="00273121">
        <w:t>ulaganja nastavljaju kako bi se istim pokrije cijela općina</w:t>
      </w:r>
      <w:r w:rsidRPr="006358BB">
        <w:t>. Dodatni problem predstavlja neučinkovita i nekvalitetna javna rasvjeta</w:t>
      </w:r>
      <w:r w:rsidR="00890936">
        <w:t xml:space="preserve"> te</w:t>
      </w:r>
      <w:r w:rsidR="00273121">
        <w:t xml:space="preserve">, društvena infrastruktura kojoj je nužna rekonstrukcija. </w:t>
      </w:r>
    </w:p>
    <w:p w14:paraId="5E71C265" w14:textId="157C2BC1" w:rsidR="00273121" w:rsidRPr="00273121" w:rsidRDefault="00273121" w:rsidP="000C65F7">
      <w:pPr>
        <w:jc w:val="both"/>
        <w:rPr>
          <w:b/>
          <w:bCs/>
          <w:i/>
          <w:iCs/>
        </w:rPr>
      </w:pPr>
      <w:r w:rsidRPr="00273121">
        <w:rPr>
          <w:b/>
          <w:bCs/>
          <w:i/>
          <w:iCs/>
        </w:rPr>
        <w:t>Opis:</w:t>
      </w:r>
    </w:p>
    <w:p w14:paraId="49DA7D44" w14:textId="5FF831A8" w:rsidR="00273121" w:rsidRPr="006358BB" w:rsidRDefault="00273121" w:rsidP="00E7041F">
      <w:pPr>
        <w:ind w:firstLine="708"/>
        <w:jc w:val="both"/>
      </w:pPr>
      <w:r>
        <w:t xml:space="preserve">Više od 10 aktivnosti kroz mjeru </w:t>
      </w:r>
      <w:r w:rsidRPr="00273121">
        <w:rPr>
          <w:i/>
          <w:iCs/>
        </w:rPr>
        <w:t>Razvoj i održavanje moderne infrastrukture</w:t>
      </w:r>
      <w:r>
        <w:t xml:space="preserve"> bit će usmjereno na unaprjeđenje javne infrastrukture. Investicije uključuju prometnice, društvenu infrastrukturu, </w:t>
      </w:r>
      <w:r w:rsidR="00012996" w:rsidRPr="006358BB">
        <w:t>adaptacij</w:t>
      </w:r>
      <w:r w:rsidR="00012996">
        <w:t>u</w:t>
      </w:r>
      <w:r w:rsidR="00012996" w:rsidRPr="006358BB">
        <w:t xml:space="preserve"> društvenih zgrada te adaptacij</w:t>
      </w:r>
      <w:r w:rsidR="00012996">
        <w:t>u</w:t>
      </w:r>
      <w:r w:rsidR="00012996" w:rsidRPr="006358BB">
        <w:t xml:space="preserve"> i širenje grobne infrastrukture</w:t>
      </w:r>
      <w:r w:rsidR="00012996">
        <w:t xml:space="preserve"> te</w:t>
      </w:r>
      <w:r>
        <w:t xml:space="preserve"> širokopojasn</w:t>
      </w:r>
      <w:r w:rsidR="00012996">
        <w:t>og</w:t>
      </w:r>
      <w:r>
        <w:t xml:space="preserve"> </w:t>
      </w:r>
      <w:r w:rsidR="00012996">
        <w:t>i</w:t>
      </w:r>
      <w:r>
        <w:t>nternet</w:t>
      </w:r>
      <w:r w:rsidR="00012996">
        <w:t>a</w:t>
      </w:r>
      <w:r>
        <w:t>, a njima se radi na sigurnom i kontinuiranom unaprjeđenju javne infrastrukture i prometne povezanosti te maksimalnom iskorištavanju resursa koji su u konačnici na raspolaganju općinskom stanovništvu.</w:t>
      </w:r>
    </w:p>
    <w:p w14:paraId="5FC8ADFD" w14:textId="77777777" w:rsidR="000C65F7" w:rsidRPr="00C30E6A" w:rsidRDefault="000C65F7" w:rsidP="00C30E6A">
      <w:pPr>
        <w:pStyle w:val="Naslov2"/>
        <w:ind w:left="708"/>
        <w:rPr>
          <w:rFonts w:ascii="Calibri" w:hAnsi="Calibri" w:cs="Calibri"/>
          <w:sz w:val="24"/>
          <w:szCs w:val="24"/>
        </w:rPr>
      </w:pPr>
    </w:p>
    <w:p w14:paraId="1385A7FA" w14:textId="2378F7C4" w:rsidR="00273121" w:rsidRPr="00273121" w:rsidRDefault="002F7BF4" w:rsidP="00C30E6A">
      <w:pPr>
        <w:pStyle w:val="Naslov2"/>
        <w:ind w:left="708"/>
      </w:pPr>
      <w:bookmarkStart w:id="47" w:name="_Toc209595540"/>
      <w:r w:rsidRPr="00C30E6A">
        <w:rPr>
          <w:rFonts w:ascii="Calibri" w:hAnsi="Calibri" w:cs="Calibri"/>
          <w:sz w:val="24"/>
          <w:szCs w:val="24"/>
        </w:rPr>
        <w:t xml:space="preserve">3.9. </w:t>
      </w:r>
      <w:r w:rsidR="00273121" w:rsidRPr="00C30E6A">
        <w:rPr>
          <w:rFonts w:ascii="Calibri" w:hAnsi="Calibri" w:cs="Calibri"/>
          <w:sz w:val="24"/>
          <w:szCs w:val="24"/>
        </w:rPr>
        <w:t>Posebni cilj 10: Razvoj modernog zdravstvenog sustava i promicanje zdravog života</w:t>
      </w:r>
      <w:bookmarkEnd w:id="47"/>
    </w:p>
    <w:p w14:paraId="0A5E02E8" w14:textId="62B62512" w:rsidR="00273121" w:rsidRDefault="00273121" w:rsidP="00DD0E88">
      <w:pPr>
        <w:rPr>
          <w:rFonts w:cstheme="minorHAnsi"/>
          <w:b/>
          <w:bCs/>
        </w:rPr>
      </w:pPr>
      <w:r w:rsidRPr="00273121">
        <w:rPr>
          <w:rFonts w:cstheme="minorHAnsi"/>
          <w:b/>
          <w:bCs/>
        </w:rPr>
        <w:lastRenderedPageBreak/>
        <w:t>Opravdanje:</w:t>
      </w:r>
      <w:r>
        <w:rPr>
          <w:rFonts w:cstheme="minorHAnsi"/>
          <w:b/>
          <w:bCs/>
        </w:rPr>
        <w:t xml:space="preserve"> </w:t>
      </w:r>
    </w:p>
    <w:p w14:paraId="43F63C50" w14:textId="32E572B1" w:rsidR="00012996" w:rsidRDefault="00012996" w:rsidP="00E7041F">
      <w:pPr>
        <w:ind w:firstLine="708"/>
      </w:pPr>
      <w:r w:rsidRPr="006358BB">
        <w:t>Jedan od problema</w:t>
      </w:r>
      <w:r>
        <w:t xml:space="preserve"> na području općine</w:t>
      </w:r>
      <w:r w:rsidRPr="006358BB">
        <w:t xml:space="preserve"> je nedovoljno kvalitetna zdravstvena infrastruktura</w:t>
      </w:r>
      <w:r>
        <w:t xml:space="preserve"> i ulaganja u zdravlje stanovništva, između ostalog, kroz poticanje aktivnosti koje pogoduju zdravlju i boljitku, a među kojima se ističu sportske aktivnosti. </w:t>
      </w:r>
    </w:p>
    <w:p w14:paraId="600129EE" w14:textId="07C2D564" w:rsidR="00012996" w:rsidRPr="00012996" w:rsidRDefault="00012996" w:rsidP="00DD0E88">
      <w:pPr>
        <w:rPr>
          <w:rFonts w:cstheme="minorHAnsi"/>
          <w:b/>
          <w:bCs/>
        </w:rPr>
      </w:pPr>
      <w:r w:rsidRPr="00012996">
        <w:rPr>
          <w:b/>
          <w:bCs/>
        </w:rPr>
        <w:t xml:space="preserve">Opis: </w:t>
      </w:r>
    </w:p>
    <w:p w14:paraId="3D029050" w14:textId="7DCB9355" w:rsidR="00012996" w:rsidRPr="006358BB" w:rsidRDefault="00012996" w:rsidP="00E7041F">
      <w:pPr>
        <w:ind w:firstLine="708"/>
        <w:jc w:val="both"/>
      </w:pPr>
      <w:r w:rsidRPr="006358BB">
        <w:t xml:space="preserve">Kroz mjeru </w:t>
      </w:r>
      <w:r w:rsidRPr="00012996">
        <w:rPr>
          <w:i/>
          <w:iCs/>
        </w:rPr>
        <w:t>Razvoj i jačanje zdravog života i zdravstvenih usluga u zajednici</w:t>
      </w:r>
      <w:r>
        <w:t xml:space="preserve"> </w:t>
      </w:r>
      <w:r w:rsidRPr="006358BB">
        <w:t>pojačat će se doprinos životu stanovnika Općine</w:t>
      </w:r>
      <w:r>
        <w:t xml:space="preserve"> s obzirom da </w:t>
      </w:r>
      <w:r w:rsidRPr="00012996">
        <w:t>osigurava bolju dostupnost liječničkih usluga i prevenciju bolesti za sve stanovnike</w:t>
      </w:r>
      <w:r>
        <w:t>. Spomenuto će se postići i</w:t>
      </w:r>
      <w:r w:rsidRPr="006358BB">
        <w:t xml:space="preserve"> kroz aktivnosti usmjerene prema poboljšanju </w:t>
      </w:r>
      <w:r>
        <w:t>zdravstvene infrastrukture</w:t>
      </w:r>
      <w:r w:rsidRPr="006358BB">
        <w:t xml:space="preserve"> i </w:t>
      </w:r>
      <w:r>
        <w:t xml:space="preserve">pružanja </w:t>
      </w:r>
      <w:r w:rsidRPr="006358BB">
        <w:t>potpora sportskim udrugama</w:t>
      </w:r>
      <w:r>
        <w:t xml:space="preserve"> što </w:t>
      </w:r>
      <w:r w:rsidRPr="00012996">
        <w:t>potiče socijalnu povezanost zajednice.</w:t>
      </w:r>
      <w:r>
        <w:t xml:space="preserve"> </w:t>
      </w:r>
      <w:r w:rsidRPr="00012996">
        <w:t>Takva ulaganja dugoročno poboljšavaju kvalitetu života stanovnika i smanjuju troškove zdravstvenog sustava.</w:t>
      </w:r>
    </w:p>
    <w:p w14:paraId="53CD7495" w14:textId="77777777" w:rsidR="00273121" w:rsidRPr="00273121" w:rsidRDefault="00273121" w:rsidP="00DD0E88">
      <w:pPr>
        <w:rPr>
          <w:rFonts w:cstheme="minorHAnsi"/>
        </w:rPr>
      </w:pPr>
    </w:p>
    <w:p w14:paraId="1587496F" w14:textId="621D1492" w:rsidR="00C30E6A" w:rsidRPr="00F24989" w:rsidRDefault="002F7BF4" w:rsidP="00F24989">
      <w:pPr>
        <w:pStyle w:val="Naslov2"/>
        <w:ind w:firstLine="708"/>
        <w:rPr>
          <w:rFonts w:ascii="Calibri" w:hAnsi="Calibri" w:cs="Calibri"/>
          <w:sz w:val="24"/>
          <w:szCs w:val="24"/>
        </w:rPr>
      </w:pPr>
      <w:bookmarkStart w:id="48" w:name="_Toc209595541"/>
      <w:r w:rsidRPr="00C30E6A">
        <w:rPr>
          <w:rFonts w:ascii="Calibri" w:hAnsi="Calibri" w:cs="Calibri"/>
          <w:sz w:val="24"/>
          <w:szCs w:val="24"/>
        </w:rPr>
        <w:t xml:space="preserve">3.10. </w:t>
      </w:r>
      <w:r w:rsidR="00012996" w:rsidRPr="00C30E6A">
        <w:rPr>
          <w:rFonts w:ascii="Calibri" w:hAnsi="Calibri" w:cs="Calibri"/>
          <w:sz w:val="24"/>
          <w:szCs w:val="24"/>
        </w:rPr>
        <w:t xml:space="preserve">Posebni cilj 12: </w:t>
      </w:r>
      <w:r w:rsidR="00692B8D">
        <w:rPr>
          <w:rFonts w:ascii="Calibri" w:hAnsi="Calibri" w:cs="Calibri"/>
          <w:sz w:val="24"/>
          <w:szCs w:val="24"/>
        </w:rPr>
        <w:t>Stvaranje poticajnog okruženja za razvoj civilnog društva, mlade i obitelj</w:t>
      </w:r>
      <w:bookmarkEnd w:id="48"/>
    </w:p>
    <w:p w14:paraId="3D677D17" w14:textId="2BE544A5" w:rsidR="00012996" w:rsidRPr="00012996" w:rsidRDefault="00012996" w:rsidP="00DD0E88">
      <w:pPr>
        <w:rPr>
          <w:rFonts w:cstheme="minorHAnsi"/>
          <w:b/>
          <w:bCs/>
        </w:rPr>
      </w:pPr>
      <w:r w:rsidRPr="00012996">
        <w:rPr>
          <w:rFonts w:cstheme="minorHAnsi"/>
          <w:b/>
          <w:bCs/>
          <w:i/>
          <w:iCs/>
        </w:rPr>
        <w:t>Opravdanje</w:t>
      </w:r>
      <w:r w:rsidRPr="00012996">
        <w:rPr>
          <w:rFonts w:cstheme="minorHAnsi"/>
          <w:b/>
          <w:bCs/>
        </w:rPr>
        <w:t>:</w:t>
      </w:r>
    </w:p>
    <w:p w14:paraId="49FBC1C3" w14:textId="628D3EDF" w:rsidR="00012996" w:rsidRPr="00E106D1" w:rsidRDefault="00012996" w:rsidP="00E7041F">
      <w:pPr>
        <w:ind w:firstLine="708"/>
        <w:jc w:val="both"/>
      </w:pPr>
      <w:r>
        <w:t>Z</w:t>
      </w:r>
      <w:r w:rsidRPr="006358BB">
        <w:t>bog neujednačenih socijalno-ekonomskih uvjeta života, otežan je život određenim društvenim skupinama, među kojima se ističu starija populacija i umirovljenici. Sustav zaštite nedovoljno je razvijen kako bi pružao potrebne uvjete za siguran i zdrav život.</w:t>
      </w:r>
      <w:r w:rsidR="00E106D1">
        <w:t xml:space="preserve"> Na području općine trenutno djeluju brojne udruge kojima je cilj društveno uključivanje i socijalizacija, a čije se djelovanje redovito potiče.</w:t>
      </w:r>
    </w:p>
    <w:p w14:paraId="2A967FA5" w14:textId="38A7414B" w:rsidR="00012996" w:rsidRPr="00012996" w:rsidRDefault="00012996" w:rsidP="00DD0E88">
      <w:pPr>
        <w:rPr>
          <w:rFonts w:cstheme="minorHAnsi"/>
          <w:b/>
          <w:bCs/>
        </w:rPr>
      </w:pPr>
      <w:r w:rsidRPr="00012996">
        <w:rPr>
          <w:rFonts w:cstheme="minorHAnsi"/>
          <w:b/>
          <w:bCs/>
        </w:rPr>
        <w:t xml:space="preserve">Opis: </w:t>
      </w:r>
    </w:p>
    <w:p w14:paraId="60442FC3" w14:textId="543E5159" w:rsidR="00665C08" w:rsidRPr="006358BB" w:rsidRDefault="00E106D1" w:rsidP="00E7041F">
      <w:pPr>
        <w:autoSpaceDE w:val="0"/>
        <w:autoSpaceDN w:val="0"/>
        <w:adjustRightInd w:val="0"/>
        <w:ind w:firstLine="708"/>
        <w:contextualSpacing/>
        <w:jc w:val="both"/>
      </w:pPr>
      <w:r>
        <w:t xml:space="preserve">Mjerom </w:t>
      </w:r>
      <w:r w:rsidRPr="00E106D1">
        <w:rPr>
          <w:i/>
          <w:iCs/>
        </w:rPr>
        <w:t>Jačanje organizacija civilnog društva, socijalne skrbi i osiguranje sustavne potpore za sve dobne skupine</w:t>
      </w:r>
      <w:r>
        <w:t xml:space="preserve"> </w:t>
      </w:r>
      <w:r w:rsidR="00012996" w:rsidRPr="006358BB">
        <w:t>poticat će se rad udruga socijalnog karaktera</w:t>
      </w:r>
      <w:r>
        <w:t xml:space="preserve"> čime se namjerava minimalizirati </w:t>
      </w:r>
      <w:r w:rsidR="00665C08" w:rsidRPr="006358BB">
        <w:t>ne</w:t>
      </w:r>
      <w:r>
        <w:t>zadovoljavajuće</w:t>
      </w:r>
      <w:r w:rsidR="00665C08" w:rsidRPr="006358BB">
        <w:t xml:space="preserve"> stanje društvenih</w:t>
      </w:r>
      <w:r>
        <w:t xml:space="preserve"> odnosa te će se isplaćivanjem pomoći kontinuirano pomagati financijskom stanju svih dobnih skupina</w:t>
      </w:r>
      <w:r w:rsidR="00665C08" w:rsidRPr="006358BB">
        <w:t>.</w:t>
      </w:r>
      <w:r>
        <w:t xml:space="preserve"> Ostvarenje aktivnosti omogućit će zadovoljnije i </w:t>
      </w:r>
      <w:proofErr w:type="spellStart"/>
      <w:r>
        <w:t>podržanije</w:t>
      </w:r>
      <w:proofErr w:type="spellEnd"/>
      <w:r>
        <w:t xml:space="preserve"> društvo unutar općine.</w:t>
      </w:r>
      <w:r w:rsidR="00665C08" w:rsidRPr="006358BB">
        <w:t xml:space="preserve"> </w:t>
      </w:r>
    </w:p>
    <w:p w14:paraId="32E947D9" w14:textId="77777777" w:rsidR="00665C08" w:rsidRPr="006358BB" w:rsidRDefault="00665C08" w:rsidP="00665C08"/>
    <w:p w14:paraId="251AC436" w14:textId="77777777" w:rsidR="00665C08" w:rsidRPr="006358BB" w:rsidRDefault="00665C08" w:rsidP="00665C08">
      <w:pPr>
        <w:autoSpaceDE w:val="0"/>
        <w:autoSpaceDN w:val="0"/>
        <w:adjustRightInd w:val="0"/>
        <w:ind w:firstLine="360"/>
        <w:contextualSpacing/>
        <w:jc w:val="both"/>
        <w:rPr>
          <w:rFonts w:cstheme="minorHAnsi"/>
        </w:rPr>
      </w:pPr>
    </w:p>
    <w:p w14:paraId="7363AB3E" w14:textId="77777777" w:rsidR="00665C08" w:rsidRDefault="00665C08" w:rsidP="00665C08">
      <w:pPr>
        <w:autoSpaceDE w:val="0"/>
        <w:autoSpaceDN w:val="0"/>
        <w:adjustRightInd w:val="0"/>
        <w:ind w:firstLine="360"/>
        <w:contextualSpacing/>
        <w:jc w:val="both"/>
        <w:rPr>
          <w:rFonts w:cstheme="minorHAnsi"/>
        </w:rPr>
      </w:pPr>
    </w:p>
    <w:p w14:paraId="3423CDA2" w14:textId="77777777" w:rsidR="00F24989" w:rsidRDefault="00F24989" w:rsidP="00665C08">
      <w:pPr>
        <w:autoSpaceDE w:val="0"/>
        <w:autoSpaceDN w:val="0"/>
        <w:adjustRightInd w:val="0"/>
        <w:ind w:firstLine="360"/>
        <w:contextualSpacing/>
        <w:jc w:val="both"/>
        <w:rPr>
          <w:rFonts w:cstheme="minorHAnsi"/>
        </w:rPr>
      </w:pPr>
    </w:p>
    <w:p w14:paraId="47807F06" w14:textId="77777777" w:rsidR="00F24989" w:rsidRDefault="00F24989" w:rsidP="00665C08">
      <w:pPr>
        <w:autoSpaceDE w:val="0"/>
        <w:autoSpaceDN w:val="0"/>
        <w:adjustRightInd w:val="0"/>
        <w:ind w:firstLine="360"/>
        <w:contextualSpacing/>
        <w:jc w:val="both"/>
        <w:rPr>
          <w:rFonts w:cstheme="minorHAnsi"/>
        </w:rPr>
      </w:pPr>
    </w:p>
    <w:p w14:paraId="39AC4596" w14:textId="77777777" w:rsidR="00F24989" w:rsidRDefault="00F24989" w:rsidP="00665C08">
      <w:pPr>
        <w:autoSpaceDE w:val="0"/>
        <w:autoSpaceDN w:val="0"/>
        <w:adjustRightInd w:val="0"/>
        <w:ind w:firstLine="360"/>
        <w:contextualSpacing/>
        <w:jc w:val="both"/>
        <w:rPr>
          <w:rFonts w:cstheme="minorHAnsi"/>
        </w:rPr>
      </w:pPr>
    </w:p>
    <w:p w14:paraId="28831514" w14:textId="77777777" w:rsidR="00F24989" w:rsidRDefault="00F24989" w:rsidP="00665C08">
      <w:pPr>
        <w:autoSpaceDE w:val="0"/>
        <w:autoSpaceDN w:val="0"/>
        <w:adjustRightInd w:val="0"/>
        <w:ind w:firstLine="360"/>
        <w:contextualSpacing/>
        <w:jc w:val="both"/>
        <w:rPr>
          <w:rFonts w:cstheme="minorHAnsi"/>
        </w:rPr>
      </w:pPr>
    </w:p>
    <w:p w14:paraId="065BFEB0" w14:textId="77777777" w:rsidR="00F24989" w:rsidRDefault="00F24989" w:rsidP="00665C08">
      <w:pPr>
        <w:autoSpaceDE w:val="0"/>
        <w:autoSpaceDN w:val="0"/>
        <w:adjustRightInd w:val="0"/>
        <w:ind w:firstLine="360"/>
        <w:contextualSpacing/>
        <w:jc w:val="both"/>
        <w:rPr>
          <w:rFonts w:cstheme="minorHAnsi"/>
        </w:rPr>
      </w:pPr>
    </w:p>
    <w:p w14:paraId="31035C1E" w14:textId="77777777" w:rsidR="00F24989" w:rsidRDefault="00F24989" w:rsidP="00665C08">
      <w:pPr>
        <w:autoSpaceDE w:val="0"/>
        <w:autoSpaceDN w:val="0"/>
        <w:adjustRightInd w:val="0"/>
        <w:ind w:firstLine="360"/>
        <w:contextualSpacing/>
        <w:jc w:val="both"/>
        <w:rPr>
          <w:rFonts w:cstheme="minorHAnsi"/>
        </w:rPr>
      </w:pPr>
    </w:p>
    <w:p w14:paraId="0384847E" w14:textId="15AD1D56" w:rsidR="00665C08" w:rsidRDefault="00665C08" w:rsidP="00665C08">
      <w:pPr>
        <w:rPr>
          <w:rFonts w:cstheme="minorHAnsi"/>
        </w:rPr>
      </w:pPr>
    </w:p>
    <w:p w14:paraId="4D5D4EED" w14:textId="77777777" w:rsidR="00692B8D" w:rsidRDefault="00692B8D" w:rsidP="00665C08">
      <w:pPr>
        <w:rPr>
          <w:rFonts w:cstheme="minorHAnsi"/>
        </w:rPr>
      </w:pPr>
    </w:p>
    <w:p w14:paraId="7F798C8D" w14:textId="77777777" w:rsidR="00692B8D" w:rsidRDefault="00692B8D" w:rsidP="00665C08">
      <w:pPr>
        <w:rPr>
          <w:rFonts w:cstheme="minorHAnsi"/>
        </w:rPr>
      </w:pPr>
    </w:p>
    <w:p w14:paraId="0DDB8B93" w14:textId="5FE4D006" w:rsidR="00665C08" w:rsidRPr="00B169D5" w:rsidRDefault="00665C08" w:rsidP="002F7BF4">
      <w:pPr>
        <w:pStyle w:val="Naslov1"/>
        <w:numPr>
          <w:ilvl w:val="0"/>
          <w:numId w:val="3"/>
        </w:numPr>
        <w:rPr>
          <w:rFonts w:asciiTheme="minorHAnsi" w:hAnsiTheme="minorHAnsi" w:cstheme="minorHAnsi"/>
          <w:b/>
          <w:bCs/>
          <w:color w:val="auto"/>
          <w:sz w:val="36"/>
          <w:szCs w:val="36"/>
        </w:rPr>
      </w:pPr>
      <w:bookmarkStart w:id="49" w:name="_Toc88488162"/>
      <w:bookmarkStart w:id="50" w:name="_Toc209595542"/>
      <w:r w:rsidRPr="00B169D5">
        <w:rPr>
          <w:rFonts w:asciiTheme="minorHAnsi" w:hAnsiTheme="minorHAnsi" w:cstheme="minorHAnsi"/>
          <w:b/>
          <w:bCs/>
          <w:color w:val="auto"/>
          <w:sz w:val="36"/>
          <w:szCs w:val="36"/>
        </w:rPr>
        <w:lastRenderedPageBreak/>
        <w:t>Popis mjera s ključnim aktivnostima i pripadajućim pokazateljima rezultata</w:t>
      </w:r>
      <w:bookmarkEnd w:id="49"/>
      <w:bookmarkEnd w:id="50"/>
    </w:p>
    <w:p w14:paraId="3A8649EA" w14:textId="77777777" w:rsidR="00665C08" w:rsidRDefault="00665C08" w:rsidP="00665C08"/>
    <w:p w14:paraId="4CCE62BC" w14:textId="77777777" w:rsidR="00665C08" w:rsidRDefault="00665C08" w:rsidP="00665C08">
      <w:pPr>
        <w:autoSpaceDE w:val="0"/>
        <w:autoSpaceDN w:val="0"/>
        <w:adjustRightInd w:val="0"/>
        <w:ind w:firstLine="360"/>
        <w:contextualSpacing/>
        <w:jc w:val="both"/>
        <w:rPr>
          <w:rFonts w:cstheme="minorHAnsi"/>
        </w:rPr>
      </w:pPr>
    </w:p>
    <w:p w14:paraId="24AEA023" w14:textId="77777777" w:rsidR="00665C08" w:rsidRDefault="00665C08" w:rsidP="00665C08">
      <w:pPr>
        <w:autoSpaceDE w:val="0"/>
        <w:autoSpaceDN w:val="0"/>
        <w:adjustRightInd w:val="0"/>
        <w:contextualSpacing/>
        <w:jc w:val="both"/>
        <w:rPr>
          <w:rFonts w:cstheme="minorHAnsi"/>
        </w:rPr>
      </w:pPr>
    </w:p>
    <w:p w14:paraId="77558F28" w14:textId="3F9BCA88" w:rsidR="00FD6A06" w:rsidRPr="00071BA4" w:rsidRDefault="00665C08" w:rsidP="00FD6A06">
      <w:pPr>
        <w:ind w:firstLine="708"/>
        <w:jc w:val="both"/>
        <w:rPr>
          <w:b/>
          <w:bCs/>
        </w:rPr>
      </w:pPr>
      <w:r w:rsidRPr="00D844EF">
        <w:t>Provedben</w:t>
      </w:r>
      <w:r>
        <w:t>i</w:t>
      </w:r>
      <w:r w:rsidRPr="00D844EF">
        <w:t xml:space="preserve"> program</w:t>
      </w:r>
      <w:r>
        <w:t xml:space="preserve"> Općine Trnovec Bartolovečki za razdoblje</w:t>
      </w:r>
      <w:r w:rsidRPr="00D844EF">
        <w:t xml:space="preserve"> 202</w:t>
      </w:r>
      <w:r w:rsidR="00E106D1">
        <w:t>6</w:t>
      </w:r>
      <w:r w:rsidR="00C1763D">
        <w:t>.</w:t>
      </w:r>
      <w:r w:rsidRPr="00D844EF">
        <w:t>-20</w:t>
      </w:r>
      <w:r w:rsidR="008F175B">
        <w:t>29</w:t>
      </w:r>
      <w:r w:rsidRPr="00D844EF">
        <w:t>. godine</w:t>
      </w:r>
      <w:r>
        <w:t xml:space="preserve"> opisuje</w:t>
      </w:r>
      <w:r w:rsidRPr="00D844EF">
        <w:t xml:space="preserve"> </w:t>
      </w:r>
      <w:r>
        <w:t xml:space="preserve">najvažnije mjere kroz koje se </w:t>
      </w:r>
      <w:r w:rsidR="00C1763D">
        <w:t>planira realizirati vizija</w:t>
      </w:r>
      <w:r w:rsidRPr="00D844EF">
        <w:t xml:space="preserve"> razvoja Općine</w:t>
      </w:r>
      <w:r>
        <w:t xml:space="preserve"> sukladno zakonskoj regulativi te viziji razvoja</w:t>
      </w:r>
      <w:r w:rsidRPr="00D844EF">
        <w:t>.</w:t>
      </w:r>
      <w:r>
        <w:t xml:space="preserve"> </w:t>
      </w:r>
      <w:r w:rsidR="0077690E" w:rsidRPr="00FD6A06">
        <w:t xml:space="preserve">Mjere i posebni ciljevi usklađeni su s </w:t>
      </w:r>
      <w:r w:rsidR="00FD6A06" w:rsidRPr="00FD6A06">
        <w:t>Planom</w:t>
      </w:r>
      <w:r w:rsidR="00FD6A06" w:rsidRPr="00BC685A">
        <w:t xml:space="preserve"> razvoja Varaždinske županije za razdoblje 2021. – 2027. godine.</w:t>
      </w:r>
    </w:p>
    <w:p w14:paraId="5A423063" w14:textId="0D9C2C6B" w:rsidR="00665C08" w:rsidRDefault="00665C08" w:rsidP="00665C08">
      <w:pPr>
        <w:spacing w:before="120" w:after="120"/>
        <w:ind w:firstLine="709"/>
        <w:jc w:val="both"/>
      </w:pPr>
      <w:r>
        <w:t xml:space="preserve">Prvi dio provedbenog programa podrazumijevao je izradu analize stanja i definiranja prioriteta djelovanja, nakon čega je definirano ukupno </w:t>
      </w:r>
      <w:r w:rsidR="0077690E">
        <w:t>deset</w:t>
      </w:r>
      <w:r w:rsidRPr="00B169D5">
        <w:t xml:space="preserve"> mjera,</w:t>
      </w:r>
      <w:r>
        <w:t xml:space="preserve"> a one su detaljnije razrađene po provedbenim aktivnostima. Pojedina mjera sastoji se u pravilu od najviše </w:t>
      </w:r>
      <w:r w:rsidR="00FD6A06">
        <w:t>dvije</w:t>
      </w:r>
      <w:r>
        <w:t xml:space="preserve"> ključn</w:t>
      </w:r>
      <w:r w:rsidR="0077690E">
        <w:t>e</w:t>
      </w:r>
      <w:r>
        <w:t xml:space="preserve"> aktivnosti, a njihovo izvršenje će se u razdoblju od četiri godine pratiti pomoću definiranih pokazatelja. Kod definiranja mjera, vodilo </w:t>
      </w:r>
      <w:r w:rsidR="00BB58ED">
        <w:t xml:space="preserve">se </w:t>
      </w:r>
      <w:r>
        <w:t xml:space="preserve">namjerom i ciljem da se mještanima Općine osigura visoka i zadovoljavajuća </w:t>
      </w:r>
      <w:r w:rsidRPr="00F612B8">
        <w:t>kvalite</w:t>
      </w:r>
      <w:r>
        <w:t>ta</w:t>
      </w:r>
      <w:r w:rsidRPr="00F612B8">
        <w:t xml:space="preserve"> života </w:t>
      </w:r>
      <w:r>
        <w:t xml:space="preserve">koja bi omogućila ravnomjeran i perspektivan razvoj. </w:t>
      </w:r>
    </w:p>
    <w:p w14:paraId="38471F5B" w14:textId="77777777" w:rsidR="00665C08" w:rsidRDefault="00665C08" w:rsidP="00665C08">
      <w:pPr>
        <w:autoSpaceDE w:val="0"/>
        <w:autoSpaceDN w:val="0"/>
        <w:adjustRightInd w:val="0"/>
        <w:contextualSpacing/>
        <w:jc w:val="both"/>
        <w:rPr>
          <w:rFonts w:cstheme="minorHAnsi"/>
        </w:rPr>
      </w:pPr>
    </w:p>
    <w:p w14:paraId="1B8AB449" w14:textId="77777777" w:rsidR="00665C08" w:rsidRDefault="00665C08" w:rsidP="00665C08">
      <w:pPr>
        <w:autoSpaceDE w:val="0"/>
        <w:autoSpaceDN w:val="0"/>
        <w:adjustRightInd w:val="0"/>
        <w:ind w:firstLine="360"/>
        <w:contextualSpacing/>
        <w:jc w:val="both"/>
        <w:rPr>
          <w:rFonts w:cstheme="minorHAnsi"/>
        </w:rPr>
      </w:pPr>
    </w:p>
    <w:p w14:paraId="33332046" w14:textId="77777777" w:rsidR="00665C08" w:rsidRDefault="00665C08" w:rsidP="00665C08">
      <w:pPr>
        <w:autoSpaceDE w:val="0"/>
        <w:autoSpaceDN w:val="0"/>
        <w:adjustRightInd w:val="0"/>
        <w:ind w:firstLine="360"/>
        <w:contextualSpacing/>
        <w:jc w:val="both"/>
        <w:rPr>
          <w:rFonts w:cstheme="minorHAnsi"/>
        </w:rPr>
      </w:pPr>
    </w:p>
    <w:p w14:paraId="4A7169D8" w14:textId="5DF50806" w:rsidR="00242FA5" w:rsidRPr="00242FA5" w:rsidRDefault="00242FA5" w:rsidP="00242FA5">
      <w:pPr>
        <w:pStyle w:val="Opisslike"/>
        <w:rPr>
          <w:rFonts w:asciiTheme="minorHAnsi" w:hAnsiTheme="minorHAnsi" w:cstheme="minorHAnsi"/>
        </w:rPr>
      </w:pPr>
      <w:bookmarkStart w:id="51" w:name="_Toc209595449"/>
      <w:r>
        <w:t xml:space="preserve">Tablica </w:t>
      </w:r>
      <w:fldSimple w:instr=" SEQ Tablica \* ARABIC ">
        <w:r w:rsidR="00FF56D0">
          <w:rPr>
            <w:noProof/>
          </w:rPr>
          <w:t>2</w:t>
        </w:r>
      </w:fldSimple>
      <w:r>
        <w:t>: Zbirni pregled mjera s osnovnim podacima</w:t>
      </w:r>
      <w:bookmarkEnd w:id="51"/>
    </w:p>
    <w:tbl>
      <w:tblPr>
        <w:tblStyle w:val="Tablicareetke4-isticanje6"/>
        <w:tblW w:w="9070" w:type="dxa"/>
        <w:tblLook w:val="04A0" w:firstRow="1" w:lastRow="0" w:firstColumn="1" w:lastColumn="0" w:noHBand="0" w:noVBand="1"/>
      </w:tblPr>
      <w:tblGrid>
        <w:gridCol w:w="1271"/>
        <w:gridCol w:w="6382"/>
        <w:gridCol w:w="1417"/>
      </w:tblGrid>
      <w:tr w:rsidR="00665C08" w:rsidRPr="00DE1DA6" w14:paraId="440F1210" w14:textId="77777777" w:rsidTr="0077690E">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B69E968" w14:textId="77777777" w:rsidR="00665C08" w:rsidRDefault="00665C08" w:rsidP="00875ED5">
            <w:pPr>
              <w:spacing w:after="120"/>
              <w:jc w:val="center"/>
              <w:rPr>
                <w:rFonts w:eastAsia="Times New Roman"/>
                <w:b w:val="0"/>
                <w:bCs w:val="0"/>
                <w:lang w:eastAsia="hr-HR"/>
              </w:rPr>
            </w:pPr>
          </w:p>
          <w:p w14:paraId="392C1BAA" w14:textId="77777777" w:rsidR="00665C08" w:rsidRPr="00636240" w:rsidRDefault="00665C08" w:rsidP="00875ED5">
            <w:pPr>
              <w:spacing w:after="120"/>
              <w:jc w:val="center"/>
              <w:rPr>
                <w:rFonts w:eastAsia="Times New Roman"/>
                <w:b w:val="0"/>
                <w:bCs w:val="0"/>
                <w:lang w:eastAsia="hr-HR"/>
              </w:rPr>
            </w:pPr>
            <w:r>
              <w:rPr>
                <w:rFonts w:eastAsia="Times New Roman"/>
                <w:lang w:eastAsia="hr-HR"/>
              </w:rPr>
              <w:t>M</w:t>
            </w:r>
            <w:r w:rsidRPr="00636240">
              <w:rPr>
                <w:rFonts w:eastAsia="Times New Roman"/>
                <w:lang w:eastAsia="hr-HR"/>
              </w:rPr>
              <w:t>jer</w:t>
            </w:r>
            <w:r>
              <w:rPr>
                <w:rFonts w:eastAsia="Times New Roman"/>
                <w:lang w:eastAsia="hr-HR"/>
              </w:rPr>
              <w:t>a</w:t>
            </w:r>
          </w:p>
        </w:tc>
        <w:tc>
          <w:tcPr>
            <w:tcW w:w="6382" w:type="dxa"/>
            <w:noWrap/>
            <w:hideMark/>
          </w:tcPr>
          <w:p w14:paraId="6C2E1D46" w14:textId="77777777" w:rsidR="00665C08" w:rsidRDefault="00665C08" w:rsidP="00875ED5">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p>
          <w:p w14:paraId="40260270" w14:textId="77777777" w:rsidR="00665C08" w:rsidRPr="00636240" w:rsidRDefault="00665C08" w:rsidP="00875ED5">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636240">
              <w:rPr>
                <w:rFonts w:eastAsia="Times New Roman"/>
                <w:lang w:eastAsia="hr-HR"/>
              </w:rPr>
              <w:t>Naziv mjere</w:t>
            </w:r>
          </w:p>
        </w:tc>
        <w:tc>
          <w:tcPr>
            <w:tcW w:w="1417" w:type="dxa"/>
          </w:tcPr>
          <w:p w14:paraId="0D384DD8" w14:textId="77777777" w:rsidR="00665C08" w:rsidRPr="00636240" w:rsidRDefault="00665C08" w:rsidP="00875ED5">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lang w:eastAsia="hr-HR"/>
              </w:rPr>
            </w:pPr>
            <w:r w:rsidRPr="00636240">
              <w:rPr>
                <w:rFonts w:eastAsia="Times New Roman"/>
                <w:lang w:eastAsia="hr-HR"/>
              </w:rPr>
              <w:t>Rok provedbe mjere</w:t>
            </w:r>
          </w:p>
        </w:tc>
      </w:tr>
      <w:tr w:rsidR="00665C08" w:rsidRPr="00DE1DA6" w14:paraId="3AF38853" w14:textId="77777777" w:rsidTr="007769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134CB4E" w14:textId="2B4DF2F5" w:rsidR="00665C08" w:rsidRPr="0077690E" w:rsidRDefault="00665C08" w:rsidP="00875ED5">
            <w:pPr>
              <w:rPr>
                <w:lang w:eastAsia="hr-HR"/>
              </w:rPr>
            </w:pPr>
            <w:r w:rsidRPr="0077690E">
              <w:rPr>
                <w:lang w:eastAsia="hr-HR"/>
              </w:rPr>
              <w:t>Mjera 1</w:t>
            </w:r>
            <w:r w:rsidR="00C1763D" w:rsidRPr="0077690E">
              <w:rPr>
                <w:lang w:eastAsia="hr-HR"/>
              </w:rPr>
              <w:t>.</w:t>
            </w:r>
            <w:r w:rsidR="008F175B">
              <w:rPr>
                <w:lang w:eastAsia="hr-HR"/>
              </w:rPr>
              <w:t>1.</w:t>
            </w:r>
          </w:p>
        </w:tc>
        <w:tc>
          <w:tcPr>
            <w:tcW w:w="6382" w:type="dxa"/>
            <w:noWrap/>
          </w:tcPr>
          <w:p w14:paraId="31681A7F" w14:textId="6C0D1040" w:rsidR="00665C08" w:rsidRPr="0077690E" w:rsidRDefault="0077690E" w:rsidP="00C43AF2">
            <w:pPr>
              <w:cnfStyle w:val="000000100000" w:firstRow="0" w:lastRow="0" w:firstColumn="0" w:lastColumn="0" w:oddVBand="0" w:evenVBand="0" w:oddHBand="1" w:evenHBand="0" w:firstRowFirstColumn="0" w:firstRowLastColumn="0" w:lastRowFirstColumn="0" w:lastRowLastColumn="0"/>
              <w:rPr>
                <w:i/>
                <w:i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90E">
              <w:t>Razvoj poduzetništva i obrta</w:t>
            </w:r>
          </w:p>
        </w:tc>
        <w:tc>
          <w:tcPr>
            <w:tcW w:w="1417" w:type="dxa"/>
          </w:tcPr>
          <w:p w14:paraId="01CD4598" w14:textId="4810E995" w:rsidR="00665C08" w:rsidRPr="0077690E" w:rsidRDefault="00665C08" w:rsidP="00875ED5">
            <w:pPr>
              <w:cnfStyle w:val="000000100000" w:firstRow="0" w:lastRow="0" w:firstColumn="0" w:lastColumn="0" w:oddVBand="0" w:evenVBand="0" w:oddHBand="1" w:evenHBand="0" w:firstRowFirstColumn="0" w:firstRowLastColumn="0" w:lastRowFirstColumn="0" w:lastRowLastColumn="0"/>
              <w:rPr>
                <w:lang w:eastAsia="hr-HR"/>
              </w:rPr>
            </w:pPr>
            <w:r w:rsidRPr="0077690E">
              <w:rPr>
                <w:lang w:eastAsia="hr-HR"/>
              </w:rPr>
              <w:t>20</w:t>
            </w:r>
            <w:r w:rsidR="00B07120">
              <w:rPr>
                <w:lang w:eastAsia="hr-HR"/>
              </w:rPr>
              <w:t>29</w:t>
            </w:r>
            <w:r w:rsidRPr="0077690E">
              <w:rPr>
                <w:lang w:eastAsia="hr-HR"/>
              </w:rPr>
              <w:t>. godina</w:t>
            </w:r>
          </w:p>
        </w:tc>
      </w:tr>
      <w:tr w:rsidR="00665C08" w:rsidRPr="00DE1DA6" w14:paraId="51C919D9" w14:textId="77777777" w:rsidTr="0077690E">
        <w:trPr>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C1A329" w14:textId="68F1CA0E" w:rsidR="00665C08" w:rsidRPr="0077690E" w:rsidRDefault="00665C08" w:rsidP="00875ED5">
            <w:pPr>
              <w:rPr>
                <w:lang w:eastAsia="hr-HR"/>
              </w:rPr>
            </w:pPr>
            <w:r w:rsidRPr="0077690E">
              <w:rPr>
                <w:lang w:eastAsia="hr-HR"/>
              </w:rPr>
              <w:t xml:space="preserve">Mjera </w:t>
            </w:r>
            <w:r w:rsidR="0077690E">
              <w:rPr>
                <w:lang w:eastAsia="hr-HR"/>
              </w:rPr>
              <w:t>3</w:t>
            </w:r>
            <w:r w:rsidR="008F175B">
              <w:rPr>
                <w:lang w:eastAsia="hr-HR"/>
              </w:rPr>
              <w:t>.1</w:t>
            </w:r>
            <w:r w:rsidR="00F24989">
              <w:rPr>
                <w:lang w:eastAsia="hr-HR"/>
              </w:rPr>
              <w:t>.</w:t>
            </w:r>
          </w:p>
        </w:tc>
        <w:tc>
          <w:tcPr>
            <w:tcW w:w="6382" w:type="dxa"/>
            <w:noWrap/>
          </w:tcPr>
          <w:p w14:paraId="3E9D1F8E" w14:textId="6AFA59C4" w:rsidR="00665C08" w:rsidRPr="0077690E" w:rsidRDefault="0077690E" w:rsidP="00C43AF2">
            <w:pPr>
              <w:cnfStyle w:val="000000000000" w:firstRow="0" w:lastRow="0" w:firstColumn="0" w:lastColumn="0" w:oddVBand="0" w:evenVBand="0" w:oddHBand="0" w:evenHBand="0" w:firstRowFirstColumn="0" w:firstRowLastColumn="0" w:lastRowFirstColumn="0" w:lastRowLastColumn="0"/>
            </w:pPr>
            <w:r w:rsidRPr="0077690E">
              <w:t>Očuvanje i poticanje kulturno-umjetničkog stvaralaštva kroz ulaganja u materijalna i nematerijalna dobra</w:t>
            </w:r>
          </w:p>
        </w:tc>
        <w:tc>
          <w:tcPr>
            <w:tcW w:w="1417" w:type="dxa"/>
          </w:tcPr>
          <w:p w14:paraId="2CD06540" w14:textId="7DB51807" w:rsidR="00665C08" w:rsidRPr="0077690E" w:rsidRDefault="0064534C" w:rsidP="00875ED5">
            <w:pPr>
              <w:cnfStyle w:val="000000000000" w:firstRow="0" w:lastRow="0" w:firstColumn="0" w:lastColumn="0" w:oddVBand="0" w:evenVBand="0" w:oddHBand="0"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6F83D9E2" w14:textId="77777777" w:rsidTr="0077690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AF16C41" w14:textId="1EE16F27" w:rsidR="00665C08" w:rsidRPr="0077690E" w:rsidRDefault="00665C08" w:rsidP="00875ED5">
            <w:pPr>
              <w:rPr>
                <w:lang w:eastAsia="hr-HR"/>
              </w:rPr>
            </w:pPr>
            <w:r w:rsidRPr="0077690E">
              <w:rPr>
                <w:lang w:eastAsia="hr-HR"/>
              </w:rPr>
              <w:t xml:space="preserve">Mjera </w:t>
            </w:r>
            <w:r w:rsidR="0077690E">
              <w:rPr>
                <w:lang w:eastAsia="hr-HR"/>
              </w:rPr>
              <w:t>4</w:t>
            </w:r>
            <w:r w:rsidR="008F175B">
              <w:rPr>
                <w:lang w:eastAsia="hr-HR"/>
              </w:rPr>
              <w:t>.1</w:t>
            </w:r>
            <w:r w:rsidR="00F24989">
              <w:rPr>
                <w:lang w:eastAsia="hr-HR"/>
              </w:rPr>
              <w:t>.</w:t>
            </w:r>
          </w:p>
        </w:tc>
        <w:tc>
          <w:tcPr>
            <w:tcW w:w="6382" w:type="dxa"/>
            <w:noWrap/>
          </w:tcPr>
          <w:p w14:paraId="0AD2CBF7" w14:textId="7BDD5F68" w:rsidR="00665C08" w:rsidRPr="0077690E" w:rsidRDefault="0077690E" w:rsidP="00C43AF2">
            <w:pPr>
              <w:cnfStyle w:val="000000100000" w:firstRow="0" w:lastRow="0" w:firstColumn="0" w:lastColumn="0" w:oddVBand="0" w:evenVBand="0" w:oddHBand="1" w:evenHBand="0" w:firstRowFirstColumn="0" w:firstRowLastColumn="0" w:lastRowFirstColumn="0" w:lastRowLastColumn="0"/>
              <w:rPr>
                <w14:textOutline w14:w="0" w14:cap="flat" w14:cmpd="sng" w14:algn="ctr">
                  <w14:noFill/>
                  <w14:prstDash w14:val="solid"/>
                  <w14:round/>
                </w14:textOutline>
              </w:rPr>
            </w:pPr>
            <w:r w:rsidRPr="0077690E">
              <w:t>Unaprjeđenje kvalitete sustava obrazovanja i obrazovnih programa</w:t>
            </w:r>
          </w:p>
        </w:tc>
        <w:tc>
          <w:tcPr>
            <w:tcW w:w="1417" w:type="dxa"/>
          </w:tcPr>
          <w:p w14:paraId="53E767BF" w14:textId="3CE41961" w:rsidR="00665C08" w:rsidRPr="0077690E" w:rsidRDefault="0064534C" w:rsidP="00875ED5">
            <w:pPr>
              <w:cnfStyle w:val="000000100000" w:firstRow="0" w:lastRow="0" w:firstColumn="0" w:lastColumn="0" w:oddVBand="0" w:evenVBand="0" w:oddHBand="1"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3D60DF21" w14:textId="77777777" w:rsidTr="0077690E">
        <w:trPr>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304AA897" w14:textId="4971EC81" w:rsidR="00665C08" w:rsidRPr="0077690E" w:rsidRDefault="00665C08" w:rsidP="00875ED5">
            <w:pPr>
              <w:rPr>
                <w:lang w:eastAsia="hr-HR"/>
              </w:rPr>
            </w:pPr>
            <w:r w:rsidRPr="0077690E">
              <w:rPr>
                <w:lang w:eastAsia="hr-HR"/>
              </w:rPr>
              <w:t xml:space="preserve">Mjera </w:t>
            </w:r>
            <w:r w:rsidR="0077690E">
              <w:rPr>
                <w:lang w:eastAsia="hr-HR"/>
              </w:rPr>
              <w:t>5</w:t>
            </w:r>
            <w:r w:rsidR="008F175B">
              <w:rPr>
                <w:lang w:eastAsia="hr-HR"/>
              </w:rPr>
              <w:t>.1</w:t>
            </w:r>
            <w:r w:rsidR="00F24989">
              <w:rPr>
                <w:lang w:eastAsia="hr-HR"/>
              </w:rPr>
              <w:t>.</w:t>
            </w:r>
          </w:p>
        </w:tc>
        <w:tc>
          <w:tcPr>
            <w:tcW w:w="6382" w:type="dxa"/>
            <w:noWrap/>
          </w:tcPr>
          <w:p w14:paraId="3B327B81" w14:textId="1E9BDA37" w:rsidR="00665C08" w:rsidRPr="0077690E" w:rsidRDefault="0077690E" w:rsidP="00C43AF2">
            <w:pPr>
              <w:cnfStyle w:val="000000000000" w:firstRow="0" w:lastRow="0" w:firstColumn="0" w:lastColumn="0" w:oddVBand="0" w:evenVBand="0" w:oddHBand="0" w:evenHBand="0" w:firstRowFirstColumn="0" w:firstRowLastColumn="0" w:lastRowFirstColumn="0" w:lastRowLastColumn="0"/>
            </w:pPr>
            <w:r w:rsidRPr="0077690E">
              <w:t>Učinkovita javna uprava</w:t>
            </w:r>
          </w:p>
        </w:tc>
        <w:tc>
          <w:tcPr>
            <w:tcW w:w="1417" w:type="dxa"/>
          </w:tcPr>
          <w:p w14:paraId="1AB8C4C1" w14:textId="5499C1C2" w:rsidR="00665C08" w:rsidRPr="0077690E" w:rsidRDefault="0064534C" w:rsidP="00875ED5">
            <w:pPr>
              <w:cnfStyle w:val="000000000000" w:firstRow="0" w:lastRow="0" w:firstColumn="0" w:lastColumn="0" w:oddVBand="0" w:evenVBand="0" w:oddHBand="0"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14A45CCE" w14:textId="77777777" w:rsidTr="00C31BA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85CC59C" w14:textId="328AF9B0" w:rsidR="00665C08" w:rsidRPr="0077690E" w:rsidRDefault="00665C08" w:rsidP="00875ED5">
            <w:pPr>
              <w:rPr>
                <w:lang w:eastAsia="hr-HR"/>
              </w:rPr>
            </w:pPr>
            <w:r w:rsidRPr="0077690E">
              <w:rPr>
                <w:lang w:eastAsia="hr-HR"/>
              </w:rPr>
              <w:t xml:space="preserve">Mjera </w:t>
            </w:r>
            <w:r w:rsidR="0077690E">
              <w:rPr>
                <w:lang w:eastAsia="hr-HR"/>
              </w:rPr>
              <w:t>6</w:t>
            </w:r>
            <w:r w:rsidR="008F175B">
              <w:rPr>
                <w:lang w:eastAsia="hr-HR"/>
              </w:rPr>
              <w:t>.1</w:t>
            </w:r>
            <w:r w:rsidR="00F24989">
              <w:rPr>
                <w:lang w:eastAsia="hr-HR"/>
              </w:rPr>
              <w:t>.</w:t>
            </w:r>
          </w:p>
        </w:tc>
        <w:tc>
          <w:tcPr>
            <w:tcW w:w="6382" w:type="dxa"/>
            <w:noWrap/>
          </w:tcPr>
          <w:p w14:paraId="2A15DC99" w14:textId="6E074DDF" w:rsidR="00665C08" w:rsidRPr="0077690E" w:rsidRDefault="0077690E" w:rsidP="00C43AF2">
            <w:pPr>
              <w:cnfStyle w:val="000000100000" w:firstRow="0" w:lastRow="0" w:firstColumn="0" w:lastColumn="0" w:oddVBand="0" w:evenVBand="0" w:oddHBand="1" w:evenHBand="0" w:firstRowFirstColumn="0" w:firstRowLastColumn="0" w:lastRowFirstColumn="0" w:lastRowLastColumn="0"/>
              <w:rPr>
                <w14:textOutline w14:w="0" w14:cap="flat" w14:cmpd="sng" w14:algn="ctr">
                  <w14:noFill/>
                  <w14:prstDash w14:val="solid"/>
                  <w14:round/>
                </w14:textOutline>
              </w:rPr>
            </w:pPr>
            <w:r w:rsidRPr="0077690E">
              <w:rPr>
                <w14:textOutline w14:w="0" w14:cap="flat" w14:cmpd="sng" w14:algn="ctr">
                  <w14:noFill/>
                  <w14:prstDash w14:val="solid"/>
                  <w14:round/>
                </w14:textOutline>
              </w:rPr>
              <w:t>Unaprjeđenje udruživanja poljoprivrednika i tržišta poljoprivrednih proizvoda</w:t>
            </w:r>
          </w:p>
        </w:tc>
        <w:tc>
          <w:tcPr>
            <w:tcW w:w="1417" w:type="dxa"/>
          </w:tcPr>
          <w:p w14:paraId="23BC94C7" w14:textId="7CA1C4E4" w:rsidR="00665C08" w:rsidRPr="0077690E" w:rsidRDefault="0064534C" w:rsidP="00875ED5">
            <w:pPr>
              <w:cnfStyle w:val="000000100000" w:firstRow="0" w:lastRow="0" w:firstColumn="0" w:lastColumn="0" w:oddVBand="0" w:evenVBand="0" w:oddHBand="1"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3AD886C2" w14:textId="77777777" w:rsidTr="00C31BA0">
        <w:trPr>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088FB65" w14:textId="1899B333" w:rsidR="00665C08" w:rsidRPr="0077690E" w:rsidRDefault="00665C08" w:rsidP="00875ED5">
            <w:pPr>
              <w:rPr>
                <w:lang w:eastAsia="hr-HR"/>
              </w:rPr>
            </w:pPr>
            <w:r w:rsidRPr="0077690E">
              <w:rPr>
                <w:lang w:eastAsia="hr-HR"/>
              </w:rPr>
              <w:t xml:space="preserve">Mjera </w:t>
            </w:r>
            <w:r w:rsidR="0077690E">
              <w:rPr>
                <w:lang w:eastAsia="hr-HR"/>
              </w:rPr>
              <w:t>7</w:t>
            </w:r>
            <w:r w:rsidR="008F175B">
              <w:rPr>
                <w:lang w:eastAsia="hr-HR"/>
              </w:rPr>
              <w:t>.1</w:t>
            </w:r>
            <w:r w:rsidR="00F24989">
              <w:rPr>
                <w:lang w:eastAsia="hr-HR"/>
              </w:rPr>
              <w:t>.</w:t>
            </w:r>
          </w:p>
        </w:tc>
        <w:tc>
          <w:tcPr>
            <w:tcW w:w="6382" w:type="dxa"/>
            <w:noWrap/>
          </w:tcPr>
          <w:p w14:paraId="2220F9C8" w14:textId="51B74C38" w:rsidR="00665C08" w:rsidRPr="0077690E" w:rsidRDefault="0077690E" w:rsidP="00C43AF2">
            <w:pPr>
              <w:cnfStyle w:val="000000000000" w:firstRow="0" w:lastRow="0" w:firstColumn="0" w:lastColumn="0" w:oddVBand="0" w:evenVBand="0" w:oddHBand="0" w:evenHBand="0" w:firstRowFirstColumn="0" w:firstRowLastColumn="0" w:lastRowFirstColumn="0" w:lastRowLastColumn="0"/>
            </w:pPr>
            <w:r w:rsidRPr="0077690E">
              <w:t>Zaštita okoliša i održivo gospodarenje otpadom</w:t>
            </w:r>
          </w:p>
        </w:tc>
        <w:tc>
          <w:tcPr>
            <w:tcW w:w="1417" w:type="dxa"/>
          </w:tcPr>
          <w:p w14:paraId="661B27F3" w14:textId="257D2BE7" w:rsidR="00665C08" w:rsidRPr="0077690E" w:rsidRDefault="0064534C" w:rsidP="00875ED5">
            <w:pPr>
              <w:cnfStyle w:val="000000000000" w:firstRow="0" w:lastRow="0" w:firstColumn="0" w:lastColumn="0" w:oddVBand="0" w:evenVBand="0" w:oddHBand="0"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6F5BAD35" w14:textId="77777777" w:rsidTr="0077690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FB68ACF" w14:textId="5B7C7255" w:rsidR="00665C08" w:rsidRPr="0077690E" w:rsidRDefault="00665C08" w:rsidP="00875ED5">
            <w:pPr>
              <w:rPr>
                <w:lang w:eastAsia="hr-HR"/>
              </w:rPr>
            </w:pPr>
            <w:r w:rsidRPr="0077690E">
              <w:rPr>
                <w:lang w:eastAsia="hr-HR"/>
              </w:rPr>
              <w:t xml:space="preserve">Mjera </w:t>
            </w:r>
            <w:r w:rsidR="0077690E">
              <w:rPr>
                <w:lang w:eastAsia="hr-HR"/>
              </w:rPr>
              <w:t>8</w:t>
            </w:r>
            <w:r w:rsidR="008F175B">
              <w:rPr>
                <w:lang w:eastAsia="hr-HR"/>
              </w:rPr>
              <w:t>.1</w:t>
            </w:r>
            <w:r w:rsidR="00F24989">
              <w:rPr>
                <w:lang w:eastAsia="hr-HR"/>
              </w:rPr>
              <w:t>.</w:t>
            </w:r>
          </w:p>
        </w:tc>
        <w:tc>
          <w:tcPr>
            <w:tcW w:w="6382" w:type="dxa"/>
            <w:noWrap/>
          </w:tcPr>
          <w:p w14:paraId="38F7E1DE" w14:textId="211CF45A" w:rsidR="00665C08" w:rsidRPr="0077690E" w:rsidRDefault="0077690E" w:rsidP="00C43AF2">
            <w:pPr>
              <w:cnfStyle w:val="000000100000" w:firstRow="0" w:lastRow="0" w:firstColumn="0" w:lastColumn="0" w:oddVBand="0" w:evenVBand="0" w:oddHBand="1" w:evenHBand="0" w:firstRowFirstColumn="0" w:firstRowLastColumn="0" w:lastRowFirstColumn="0" w:lastRowLastColumn="0"/>
            </w:pPr>
            <w:r w:rsidRPr="0077690E">
              <w:t>Unapređenje sustava civilne zaštite i sustava vatrogastva</w:t>
            </w:r>
          </w:p>
        </w:tc>
        <w:tc>
          <w:tcPr>
            <w:tcW w:w="1417" w:type="dxa"/>
          </w:tcPr>
          <w:p w14:paraId="18A0E41B" w14:textId="2CA28F2E" w:rsidR="00665C08" w:rsidRPr="0077690E" w:rsidRDefault="0064534C" w:rsidP="00875ED5">
            <w:pPr>
              <w:cnfStyle w:val="000000100000" w:firstRow="0" w:lastRow="0" w:firstColumn="0" w:lastColumn="0" w:oddVBand="0" w:evenVBand="0" w:oddHBand="1"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3D5D01F8" w14:textId="77777777" w:rsidTr="00C31BA0">
        <w:trPr>
          <w:trHeight w:val="454"/>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B10BC72" w14:textId="503B19AB" w:rsidR="00665C08" w:rsidRPr="0077690E" w:rsidRDefault="00665C08" w:rsidP="00875ED5">
            <w:pPr>
              <w:rPr>
                <w:lang w:eastAsia="hr-HR"/>
              </w:rPr>
            </w:pPr>
            <w:r w:rsidRPr="0077690E">
              <w:rPr>
                <w:lang w:eastAsia="hr-HR"/>
              </w:rPr>
              <w:t xml:space="preserve">Mjera </w:t>
            </w:r>
            <w:r w:rsidR="0077690E">
              <w:rPr>
                <w:lang w:eastAsia="hr-HR"/>
              </w:rPr>
              <w:t>9</w:t>
            </w:r>
            <w:r w:rsidR="008F175B">
              <w:rPr>
                <w:lang w:eastAsia="hr-HR"/>
              </w:rPr>
              <w:t>.1</w:t>
            </w:r>
            <w:r w:rsidR="00F24989">
              <w:rPr>
                <w:lang w:eastAsia="hr-HR"/>
              </w:rPr>
              <w:t>.</w:t>
            </w:r>
          </w:p>
        </w:tc>
        <w:tc>
          <w:tcPr>
            <w:tcW w:w="6382" w:type="dxa"/>
            <w:noWrap/>
          </w:tcPr>
          <w:p w14:paraId="3C1A345C" w14:textId="1D2A29FC" w:rsidR="00665C08" w:rsidRPr="0077690E" w:rsidRDefault="0077690E" w:rsidP="00C43AF2">
            <w:pPr>
              <w:cnfStyle w:val="000000000000" w:firstRow="0" w:lastRow="0" w:firstColumn="0" w:lastColumn="0" w:oddVBand="0" w:evenVBand="0" w:oddHBand="0" w:evenHBand="0" w:firstRowFirstColumn="0" w:firstRowLastColumn="0" w:lastRowFirstColumn="0" w:lastRowLastColumn="0"/>
            </w:pPr>
            <w:r w:rsidRPr="0077690E">
              <w:t>Razvoj i održavanje moderne infrastrukture</w:t>
            </w:r>
          </w:p>
        </w:tc>
        <w:tc>
          <w:tcPr>
            <w:tcW w:w="1417" w:type="dxa"/>
          </w:tcPr>
          <w:p w14:paraId="54578A2F" w14:textId="20AD23A7" w:rsidR="00665C08" w:rsidRPr="0077690E" w:rsidRDefault="0064534C" w:rsidP="00875ED5">
            <w:pPr>
              <w:cnfStyle w:val="000000000000" w:firstRow="0" w:lastRow="0" w:firstColumn="0" w:lastColumn="0" w:oddVBand="0" w:evenVBand="0" w:oddHBand="0"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665C08" w:rsidRPr="00DE1DA6" w14:paraId="33D79389" w14:textId="77777777" w:rsidTr="0077690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noWrap/>
            <w:hideMark/>
          </w:tcPr>
          <w:p w14:paraId="34215937" w14:textId="300212DE" w:rsidR="00665C08" w:rsidRPr="0077690E" w:rsidRDefault="00665C08" w:rsidP="00875ED5">
            <w:pPr>
              <w:rPr>
                <w:lang w:eastAsia="hr-HR"/>
              </w:rPr>
            </w:pPr>
            <w:r w:rsidRPr="0077690E">
              <w:rPr>
                <w:lang w:eastAsia="hr-HR"/>
              </w:rPr>
              <w:t xml:space="preserve">Mjera </w:t>
            </w:r>
            <w:r w:rsidR="0077690E">
              <w:rPr>
                <w:lang w:eastAsia="hr-HR"/>
              </w:rPr>
              <w:t>10</w:t>
            </w:r>
            <w:r w:rsidR="008F175B">
              <w:rPr>
                <w:lang w:eastAsia="hr-HR"/>
              </w:rPr>
              <w:t>.1</w:t>
            </w:r>
            <w:r w:rsidR="00F24989">
              <w:rPr>
                <w:lang w:eastAsia="hr-HR"/>
              </w:rPr>
              <w:t>.</w:t>
            </w:r>
          </w:p>
        </w:tc>
        <w:tc>
          <w:tcPr>
            <w:tcW w:w="6382" w:type="dxa"/>
            <w:tcBorders>
              <w:bottom w:val="single" w:sz="4" w:space="0" w:color="auto"/>
            </w:tcBorders>
            <w:noWrap/>
          </w:tcPr>
          <w:p w14:paraId="7E686FD0" w14:textId="3F2C2D79" w:rsidR="00665C08" w:rsidRPr="0077690E" w:rsidRDefault="0077690E" w:rsidP="00C43AF2">
            <w:pPr>
              <w:cnfStyle w:val="000000100000" w:firstRow="0" w:lastRow="0" w:firstColumn="0" w:lastColumn="0" w:oddVBand="0" w:evenVBand="0" w:oddHBand="1" w:evenHBand="0" w:firstRowFirstColumn="0" w:firstRowLastColumn="0" w:lastRowFirstColumn="0" w:lastRowLastColumn="0"/>
            </w:pPr>
            <w:r w:rsidRPr="0077690E">
              <w:t>Razvoj i jačanje zdravog života i zdravstvenih usluga u zajednici</w:t>
            </w:r>
          </w:p>
        </w:tc>
        <w:tc>
          <w:tcPr>
            <w:tcW w:w="1417" w:type="dxa"/>
            <w:tcBorders>
              <w:bottom w:val="single" w:sz="4" w:space="0" w:color="auto"/>
            </w:tcBorders>
          </w:tcPr>
          <w:p w14:paraId="079680CB" w14:textId="3F891206" w:rsidR="00665C08" w:rsidRPr="0077690E" w:rsidRDefault="0064534C" w:rsidP="00875ED5">
            <w:pPr>
              <w:keepNext/>
              <w:cnfStyle w:val="000000100000" w:firstRow="0" w:lastRow="0" w:firstColumn="0" w:lastColumn="0" w:oddVBand="0" w:evenVBand="0" w:oddHBand="1" w:evenHBand="0" w:firstRowFirstColumn="0" w:firstRowLastColumn="0" w:lastRowFirstColumn="0" w:lastRowLastColumn="0"/>
              <w:rPr>
                <w:lang w:eastAsia="hr-HR"/>
              </w:rPr>
            </w:pPr>
            <w:r w:rsidRPr="0077690E">
              <w:rPr>
                <w:lang w:eastAsia="hr-HR"/>
              </w:rPr>
              <w:t>20</w:t>
            </w:r>
            <w:r w:rsidR="00B07120">
              <w:rPr>
                <w:lang w:eastAsia="hr-HR"/>
              </w:rPr>
              <w:t>29</w:t>
            </w:r>
            <w:r w:rsidR="00665C08" w:rsidRPr="0077690E">
              <w:rPr>
                <w:lang w:eastAsia="hr-HR"/>
              </w:rPr>
              <w:t>. godina</w:t>
            </w:r>
          </w:p>
        </w:tc>
      </w:tr>
      <w:tr w:rsidR="0077690E" w:rsidRPr="00DE1DA6" w14:paraId="408AACF8" w14:textId="77777777" w:rsidTr="0077690E">
        <w:trPr>
          <w:trHeight w:val="363"/>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noWrap/>
          </w:tcPr>
          <w:p w14:paraId="431C9CC5" w14:textId="768FB2EE" w:rsidR="0077690E" w:rsidRPr="0077690E" w:rsidRDefault="0077690E" w:rsidP="0077690E">
            <w:pPr>
              <w:rPr>
                <w:lang w:eastAsia="hr-HR"/>
              </w:rPr>
            </w:pPr>
            <w:r>
              <w:rPr>
                <w:lang w:eastAsia="hr-HR"/>
              </w:rPr>
              <w:t>Mjera 12</w:t>
            </w:r>
            <w:r w:rsidR="008F175B">
              <w:rPr>
                <w:lang w:eastAsia="hr-HR"/>
              </w:rPr>
              <w:t>.1</w:t>
            </w:r>
            <w:r w:rsidR="00F24989">
              <w:rPr>
                <w:lang w:eastAsia="hr-HR"/>
              </w:rPr>
              <w:t>.</w:t>
            </w:r>
          </w:p>
        </w:tc>
        <w:tc>
          <w:tcPr>
            <w:tcW w:w="6382" w:type="dxa"/>
            <w:tcBorders>
              <w:top w:val="single" w:sz="4" w:space="0" w:color="auto"/>
            </w:tcBorders>
            <w:noWrap/>
          </w:tcPr>
          <w:p w14:paraId="3BB719A5" w14:textId="056532CD" w:rsidR="0077690E" w:rsidRPr="0077690E" w:rsidRDefault="0077690E" w:rsidP="0077690E">
            <w:pPr>
              <w:cnfStyle w:val="000000000000" w:firstRow="0" w:lastRow="0" w:firstColumn="0" w:lastColumn="0" w:oddVBand="0" w:evenVBand="0" w:oddHBand="0" w:evenHBand="0" w:firstRowFirstColumn="0" w:firstRowLastColumn="0" w:lastRowFirstColumn="0" w:lastRowLastColumn="0"/>
            </w:pPr>
            <w:r w:rsidRPr="0077690E">
              <w:t>Jačanje organizacija civilnog društva, socijalne skrbi i osiguranje sustavne potpore za sve dobne skupine</w:t>
            </w:r>
          </w:p>
        </w:tc>
        <w:tc>
          <w:tcPr>
            <w:tcW w:w="1417" w:type="dxa"/>
            <w:tcBorders>
              <w:top w:val="single" w:sz="4" w:space="0" w:color="auto"/>
            </w:tcBorders>
          </w:tcPr>
          <w:p w14:paraId="7A5F9958" w14:textId="77308F48" w:rsidR="0077690E" w:rsidRPr="0077690E" w:rsidRDefault="0077690E" w:rsidP="0077690E">
            <w:pPr>
              <w:keepNext/>
              <w:cnfStyle w:val="000000000000" w:firstRow="0" w:lastRow="0" w:firstColumn="0" w:lastColumn="0" w:oddVBand="0" w:evenVBand="0" w:oddHBand="0" w:evenHBand="0" w:firstRowFirstColumn="0" w:firstRowLastColumn="0" w:lastRowFirstColumn="0" w:lastRowLastColumn="0"/>
              <w:rPr>
                <w:lang w:eastAsia="hr-HR"/>
              </w:rPr>
            </w:pPr>
            <w:r w:rsidRPr="0077690E">
              <w:rPr>
                <w:lang w:eastAsia="hr-HR"/>
              </w:rPr>
              <w:t>20</w:t>
            </w:r>
            <w:r w:rsidR="00B07120">
              <w:rPr>
                <w:lang w:eastAsia="hr-HR"/>
              </w:rPr>
              <w:t>29</w:t>
            </w:r>
            <w:r w:rsidRPr="0077690E">
              <w:rPr>
                <w:lang w:eastAsia="hr-HR"/>
              </w:rPr>
              <w:t>. godina</w:t>
            </w:r>
          </w:p>
        </w:tc>
      </w:tr>
    </w:tbl>
    <w:p w14:paraId="704C1EAF" w14:textId="77777777" w:rsidR="00665C08" w:rsidRDefault="00665C08" w:rsidP="00665C08">
      <w:pPr>
        <w:autoSpaceDE w:val="0"/>
        <w:autoSpaceDN w:val="0"/>
        <w:adjustRightInd w:val="0"/>
        <w:ind w:firstLine="360"/>
        <w:contextualSpacing/>
        <w:jc w:val="both"/>
        <w:rPr>
          <w:rFonts w:cstheme="minorHAnsi"/>
        </w:rPr>
      </w:pPr>
    </w:p>
    <w:p w14:paraId="33420028" w14:textId="77777777" w:rsidR="00665C08" w:rsidRDefault="00665C08" w:rsidP="00665C08">
      <w:pPr>
        <w:autoSpaceDE w:val="0"/>
        <w:autoSpaceDN w:val="0"/>
        <w:adjustRightInd w:val="0"/>
        <w:ind w:firstLine="360"/>
        <w:contextualSpacing/>
        <w:jc w:val="both"/>
        <w:rPr>
          <w:rFonts w:cstheme="minorHAnsi"/>
        </w:rPr>
      </w:pPr>
    </w:p>
    <w:p w14:paraId="060CDD9E" w14:textId="77777777" w:rsidR="00665C08" w:rsidRDefault="00665C08" w:rsidP="00665C08">
      <w:pPr>
        <w:autoSpaceDE w:val="0"/>
        <w:autoSpaceDN w:val="0"/>
        <w:adjustRightInd w:val="0"/>
        <w:ind w:firstLine="360"/>
        <w:contextualSpacing/>
        <w:jc w:val="both"/>
      </w:pPr>
      <w:r>
        <w:t>Svaka pojedina mjera, pokazatelji za njezino praćenje te rok provedbe detaljno su opisana u tablicama u nastavku.</w:t>
      </w:r>
    </w:p>
    <w:p w14:paraId="7AFD833F" w14:textId="3F0F374B" w:rsidR="00665C08" w:rsidRDefault="00665C08" w:rsidP="00665C08"/>
    <w:p w14:paraId="4E18639F" w14:textId="77777777" w:rsidR="0077690E" w:rsidRDefault="0077690E" w:rsidP="00665C08"/>
    <w:p w14:paraId="3A912D4C" w14:textId="77777777" w:rsidR="00120BF7" w:rsidRDefault="00120BF7" w:rsidP="00665C08"/>
    <w:p w14:paraId="3E307292" w14:textId="33654F68" w:rsidR="00665C08" w:rsidRDefault="006D4D86" w:rsidP="000F421C">
      <w:pPr>
        <w:pStyle w:val="Naslov2"/>
        <w:numPr>
          <w:ilvl w:val="1"/>
          <w:numId w:val="3"/>
        </w:numPr>
        <w:rPr>
          <w:rFonts w:asciiTheme="minorHAnsi" w:hAnsiTheme="minorHAnsi" w:cstheme="minorHAnsi"/>
          <w:sz w:val="28"/>
          <w:szCs w:val="28"/>
        </w:rPr>
      </w:pPr>
      <w:bookmarkStart w:id="52" w:name="_Toc209595543"/>
      <w:r>
        <w:rPr>
          <w:rFonts w:asciiTheme="minorHAnsi" w:hAnsiTheme="minorHAnsi" w:cstheme="minorHAnsi"/>
          <w:sz w:val="28"/>
          <w:szCs w:val="28"/>
        </w:rPr>
        <w:t>Mjera 1</w:t>
      </w:r>
      <w:r w:rsidR="00242FA5">
        <w:rPr>
          <w:rFonts w:asciiTheme="minorHAnsi" w:hAnsiTheme="minorHAnsi" w:cstheme="minorHAnsi"/>
          <w:sz w:val="28"/>
          <w:szCs w:val="28"/>
        </w:rPr>
        <w:t>.1.</w:t>
      </w:r>
      <w:r>
        <w:rPr>
          <w:rFonts w:asciiTheme="minorHAnsi" w:hAnsiTheme="minorHAnsi" w:cstheme="minorHAnsi"/>
          <w:sz w:val="28"/>
          <w:szCs w:val="28"/>
        </w:rPr>
        <w:t xml:space="preserve">: </w:t>
      </w:r>
      <w:r w:rsidR="00665C08" w:rsidRPr="00264E74">
        <w:rPr>
          <w:rFonts w:asciiTheme="minorHAnsi" w:hAnsiTheme="minorHAnsi" w:cstheme="minorHAnsi"/>
          <w:sz w:val="28"/>
          <w:szCs w:val="28"/>
        </w:rPr>
        <w:t>Razvoj p</w:t>
      </w:r>
      <w:r w:rsidR="00407FB6">
        <w:rPr>
          <w:rFonts w:asciiTheme="minorHAnsi" w:hAnsiTheme="minorHAnsi" w:cstheme="minorHAnsi"/>
          <w:sz w:val="28"/>
          <w:szCs w:val="28"/>
        </w:rPr>
        <w:t>oduzetništva i obrta</w:t>
      </w:r>
      <w:bookmarkEnd w:id="52"/>
    </w:p>
    <w:p w14:paraId="71D21D88" w14:textId="77777777" w:rsidR="00242FA5" w:rsidRPr="007F69D5" w:rsidRDefault="00242FA5" w:rsidP="00242FA5">
      <w:pPr>
        <w:pStyle w:val="Naslov2"/>
        <w:ind w:left="1080"/>
        <w:rPr>
          <w:rFonts w:asciiTheme="minorHAnsi" w:hAnsiTheme="minorHAnsi" w:cstheme="minorHAnsi"/>
          <w:sz w:val="28"/>
          <w:szCs w:val="28"/>
        </w:rPr>
      </w:pPr>
    </w:p>
    <w:p w14:paraId="077936AA" w14:textId="1F5EBE64" w:rsidR="00242FA5" w:rsidRDefault="00242FA5" w:rsidP="00242FA5">
      <w:pPr>
        <w:pStyle w:val="Opisslike"/>
        <w:keepNext/>
      </w:pPr>
      <w:bookmarkStart w:id="53" w:name="_Toc209595450"/>
      <w:r>
        <w:t xml:space="preserve">Tablica </w:t>
      </w:r>
      <w:fldSimple w:instr=" SEQ Tablica \* ARABIC ">
        <w:r w:rsidR="00FF56D0">
          <w:rPr>
            <w:noProof/>
          </w:rPr>
          <w:t>3</w:t>
        </w:r>
      </w:fldSimple>
      <w:r>
        <w:t>: Mjera 1.1: Razvoj poduzetništva i obrta</w:t>
      </w:r>
      <w:bookmarkEnd w:id="53"/>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665C08" w:rsidRPr="006F34A6" w14:paraId="0FAB1C59" w14:textId="77777777" w:rsidTr="00875ED5">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63A81345"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41F81BCD" w14:textId="2452C840" w:rsidR="00665C08" w:rsidRPr="004D46D4" w:rsidRDefault="00665C08" w:rsidP="00A70A1C">
            <w:r w:rsidRPr="004D46D4">
              <w:t>Razvoj po</w:t>
            </w:r>
            <w:r w:rsidR="00407FB6">
              <w:t>duzetništva i obrta</w:t>
            </w:r>
          </w:p>
          <w:p w14:paraId="664F6A3A" w14:textId="77777777" w:rsidR="00665C08" w:rsidRPr="006F34A6" w:rsidRDefault="00665C08" w:rsidP="00875ED5">
            <w:pPr>
              <w:spacing w:after="120"/>
              <w:jc w:val="both"/>
              <w:rPr>
                <w:rFonts w:eastAsia="Times New Roman" w:cstheme="minorHAnsi"/>
                <w:b/>
                <w:bCs/>
                <w:lang w:eastAsia="hr-HR"/>
              </w:rPr>
            </w:pPr>
          </w:p>
        </w:tc>
      </w:tr>
      <w:tr w:rsidR="00665C08" w:rsidRPr="006F34A6" w14:paraId="7C38E5EE"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326B3DAD"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729EA4A" w14:textId="3EA111AB" w:rsidR="00665C08" w:rsidRPr="00407FB6" w:rsidRDefault="00665C08" w:rsidP="00875ED5">
            <w:pPr>
              <w:spacing w:after="120"/>
              <w:jc w:val="both"/>
              <w:rPr>
                <w:rFonts w:eastAsia="Times New Roman" w:cstheme="minorHAnsi"/>
                <w:lang w:eastAsia="hr-HR"/>
              </w:rPr>
            </w:pPr>
            <w:r w:rsidRPr="00407FB6">
              <w:rPr>
                <w:rFonts w:eastAsia="Times New Roman" w:cstheme="minorHAnsi"/>
                <w:lang w:eastAsia="hr-HR"/>
              </w:rPr>
              <w:t>Jedinica lokalne samouprave je ključni promicatelji lokalnoga gospodarskog razvoja te uz poduzetnike predstavlja osnovu lokalnog gospodarskog razvoja. Aktivno je uključena u pružanje potpore lokalnom gospodarstvu iz razloga što porast poslovnih aktivnosti ima potencijalno vrlo pozitivne učinke na životni standard stanovništva, najčešće kroz porast zaposlenosti i osobnih primanja. Iz tog razloga Općina Trnovec Bartolovečki provodi mjeru poticanja razvoja gospodarstva na teritoriju općine kako bi se iskoristili postojeći gospodarski potencijali. S tim ciljem  u proračunu Općine su osigurana sredstva za subvencije gospodarstvenicima u vidu subvencija poduzetnicima i obrtnicima. Osim subvencija, planirano je ulaganje u infrastrukturu unutar poduzetničke zone Trnovec</w:t>
            </w:r>
            <w:r w:rsidR="00407FB6">
              <w:rPr>
                <w:rFonts w:eastAsia="Times New Roman" w:cstheme="minorHAnsi"/>
                <w:lang w:eastAsia="hr-HR"/>
              </w:rPr>
              <w:t>.</w:t>
            </w:r>
          </w:p>
          <w:p w14:paraId="7E0E0DEB" w14:textId="5A2925D4" w:rsidR="00665C08" w:rsidRPr="000C734D" w:rsidRDefault="00665C08" w:rsidP="00875ED5">
            <w:pPr>
              <w:spacing w:after="120"/>
              <w:jc w:val="both"/>
              <w:rPr>
                <w:rFonts w:eastAsia="Times New Roman" w:cstheme="minorHAnsi"/>
                <w:highlight w:val="yellow"/>
                <w:lang w:eastAsia="hr-HR"/>
              </w:rPr>
            </w:pPr>
            <w:r w:rsidRPr="00407FB6">
              <w:rPr>
                <w:rFonts w:eastAsia="Times New Roman" w:cstheme="minorHAnsi"/>
                <w:lang w:eastAsia="hr-HR"/>
              </w:rPr>
              <w:t xml:space="preserve">Svrha mjere je osigurati preduvjete za razvoj gospodarskih aktivnosti i stvoriti povoljno okruženje za djelovanje gospodarstvenika na teritoriju </w:t>
            </w:r>
            <w:r w:rsidR="00CD222D" w:rsidRPr="00407FB6">
              <w:rPr>
                <w:rFonts w:eastAsia="Times New Roman" w:cstheme="minorHAnsi"/>
                <w:lang w:eastAsia="hr-HR"/>
              </w:rPr>
              <w:t>o</w:t>
            </w:r>
            <w:r w:rsidRPr="00407FB6">
              <w:rPr>
                <w:rFonts w:eastAsia="Times New Roman" w:cstheme="minorHAnsi"/>
                <w:lang w:eastAsia="hr-HR"/>
              </w:rPr>
              <w:t>pćine</w:t>
            </w:r>
            <w:r w:rsidR="00823595" w:rsidRPr="00407FB6">
              <w:rPr>
                <w:rFonts w:eastAsia="Times New Roman" w:cstheme="minorHAnsi"/>
                <w:lang w:eastAsia="hr-HR"/>
              </w:rPr>
              <w:t xml:space="preserve"> koji će doprinijeti </w:t>
            </w:r>
            <w:r w:rsidR="00EF3425" w:rsidRPr="00407FB6">
              <w:t>konkurentno</w:t>
            </w:r>
            <w:r w:rsidR="00823595" w:rsidRPr="00407FB6">
              <w:t>m</w:t>
            </w:r>
            <w:r w:rsidR="00EF3425" w:rsidRPr="00407FB6">
              <w:t xml:space="preserve"> i ravnomjerno razvijeno</w:t>
            </w:r>
            <w:r w:rsidR="00823595" w:rsidRPr="00407FB6">
              <w:t>m</w:t>
            </w:r>
            <w:r w:rsidR="00EF3425" w:rsidRPr="00407FB6">
              <w:t xml:space="preserve"> </w:t>
            </w:r>
            <w:r w:rsidR="00823595" w:rsidRPr="00407FB6">
              <w:t xml:space="preserve">lokalnom </w:t>
            </w:r>
            <w:r w:rsidR="00EF3425" w:rsidRPr="00407FB6">
              <w:t>gospodarstv</w:t>
            </w:r>
            <w:r w:rsidR="00823595" w:rsidRPr="00407FB6">
              <w:t>u.</w:t>
            </w:r>
          </w:p>
        </w:tc>
      </w:tr>
      <w:tr w:rsidR="00665C08" w:rsidRPr="006F34A6" w14:paraId="37885E6A" w14:textId="77777777" w:rsidTr="00875ED5">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465ED388" w14:textId="77777777" w:rsidR="00665C08" w:rsidRPr="00327AB6" w:rsidRDefault="00665C08" w:rsidP="00875ED5">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3EE5DC07" w14:textId="77777777"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1336C74C" w14:textId="77777777"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Rok provedbe</w:t>
            </w:r>
          </w:p>
        </w:tc>
      </w:tr>
      <w:tr w:rsidR="00665C08" w:rsidRPr="006F34A6" w14:paraId="6F1A0393" w14:textId="77777777" w:rsidTr="00875ED5">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059ADE01"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1438982" w14:textId="12298812" w:rsidR="00665C08" w:rsidRPr="006F34A6" w:rsidRDefault="00BF2DBC" w:rsidP="00875ED5">
            <w:pPr>
              <w:spacing w:after="120"/>
              <w:jc w:val="both"/>
              <w:rPr>
                <w:rFonts w:eastAsia="Times New Roman" w:cstheme="minorHAnsi"/>
                <w:b/>
                <w:bCs/>
                <w:lang w:eastAsia="hr-HR"/>
              </w:rPr>
            </w:pPr>
            <w:r w:rsidRPr="00A25D08">
              <w:rPr>
                <w:rFonts w:cstheme="minorHAnsi"/>
              </w:rPr>
              <w:t>Raspisan</w:t>
            </w:r>
            <w:r w:rsidR="000F421C" w:rsidRPr="00A25D08">
              <w:rPr>
                <w:rFonts w:cstheme="minorHAnsi"/>
              </w:rPr>
              <w:t xml:space="preserve"> natječaj za</w:t>
            </w:r>
            <w:r>
              <w:rPr>
                <w:rFonts w:cstheme="minorHAnsi"/>
              </w:rPr>
              <w:t xml:space="preserve"> p</w:t>
            </w:r>
            <w:r w:rsidR="00665C08" w:rsidRPr="006F34A6">
              <w:rPr>
                <w:rFonts w:cstheme="minorHAnsi"/>
              </w:rPr>
              <w:t>otpore gospodarskim djelatnostima u poduzetništvu</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36FEFC18" w14:textId="782EEF12" w:rsidR="00665C08" w:rsidRPr="006F34A6" w:rsidRDefault="00665C08" w:rsidP="00875ED5">
            <w:pPr>
              <w:spacing w:after="120"/>
              <w:jc w:val="center"/>
              <w:rPr>
                <w:rFonts w:eastAsia="Times New Roman" w:cstheme="minorHAnsi"/>
                <w:b/>
                <w:bCs/>
                <w:lang w:eastAsia="hr-HR"/>
              </w:rPr>
            </w:pPr>
            <w:r w:rsidRPr="006F34A6">
              <w:rPr>
                <w:rFonts w:eastAsia="Times New Roman" w:cstheme="minorHAnsi"/>
                <w:b/>
                <w:bCs/>
                <w:lang w:eastAsia="hr-HR"/>
              </w:rPr>
              <w:t>  202</w:t>
            </w:r>
            <w:r w:rsidR="000C734D">
              <w:rPr>
                <w:rFonts w:eastAsia="Times New Roman" w:cstheme="minorHAnsi"/>
                <w:b/>
                <w:bCs/>
                <w:lang w:eastAsia="hr-HR"/>
              </w:rPr>
              <w:t>9</w:t>
            </w:r>
            <w:r w:rsidRPr="006F34A6">
              <w:rPr>
                <w:rFonts w:eastAsia="Times New Roman" w:cstheme="minorHAnsi"/>
                <w:b/>
                <w:bCs/>
                <w:lang w:eastAsia="hr-HR"/>
              </w:rPr>
              <w:t>. </w:t>
            </w:r>
          </w:p>
        </w:tc>
      </w:tr>
      <w:tr w:rsidR="00665C08" w:rsidRPr="006F34A6" w14:paraId="44D53CC0" w14:textId="77777777" w:rsidTr="00875ED5">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tcPr>
          <w:p w14:paraId="199F7654" w14:textId="77777777" w:rsidR="00665C08" w:rsidRPr="00327AB6" w:rsidRDefault="00665C08" w:rsidP="00875ED5">
            <w:pPr>
              <w:spacing w:after="120"/>
              <w:rPr>
                <w:rFonts w:eastAsia="Times New Roman"/>
                <w:b/>
                <w:bCs/>
                <w:i/>
                <w:iCs/>
                <w:color w:val="000000"/>
                <w:lang w:eastAsia="hr-HR"/>
              </w:rPr>
            </w:pP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B3615" w14:textId="1AE4AA1C" w:rsidR="00665C08" w:rsidRPr="006F34A6" w:rsidRDefault="00BF2DBC" w:rsidP="00875ED5">
            <w:pPr>
              <w:spacing w:after="120"/>
              <w:rPr>
                <w:rFonts w:cstheme="minorHAnsi"/>
              </w:rPr>
            </w:pPr>
            <w:r>
              <w:rPr>
                <w:rFonts w:cstheme="minorHAnsi"/>
              </w:rPr>
              <w:t>Započelo u</w:t>
            </w:r>
            <w:r w:rsidR="00665C08" w:rsidRPr="006F34A6">
              <w:rPr>
                <w:rFonts w:cstheme="minorHAnsi"/>
              </w:rPr>
              <w:t>laganje u gospodarske zone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tcPr>
          <w:p w14:paraId="18A674A2" w14:textId="1570612C" w:rsidR="00665C08" w:rsidRPr="006F34A6" w:rsidRDefault="00665C08" w:rsidP="00875ED5">
            <w:pPr>
              <w:spacing w:after="120"/>
              <w:jc w:val="center"/>
              <w:rPr>
                <w:rFonts w:eastAsia="Times New Roman" w:cstheme="minorHAnsi"/>
                <w:b/>
                <w:bCs/>
                <w:lang w:eastAsia="hr-HR"/>
              </w:rPr>
            </w:pPr>
            <w:r w:rsidRPr="006F34A6">
              <w:rPr>
                <w:rFonts w:eastAsia="Times New Roman" w:cstheme="minorHAnsi"/>
                <w:b/>
                <w:bCs/>
                <w:lang w:eastAsia="hr-HR"/>
              </w:rPr>
              <w:t> 202</w:t>
            </w:r>
            <w:r w:rsidR="000C734D">
              <w:rPr>
                <w:rFonts w:eastAsia="Times New Roman" w:cstheme="minorHAnsi"/>
                <w:b/>
                <w:bCs/>
                <w:lang w:eastAsia="hr-HR"/>
              </w:rPr>
              <w:t>9</w:t>
            </w:r>
            <w:r w:rsidRPr="006F34A6">
              <w:rPr>
                <w:rFonts w:eastAsia="Times New Roman" w:cstheme="minorHAnsi"/>
                <w:b/>
                <w:bCs/>
                <w:lang w:eastAsia="hr-HR"/>
              </w:rPr>
              <w:t>. </w:t>
            </w:r>
          </w:p>
        </w:tc>
      </w:tr>
      <w:tr w:rsidR="00665C08" w:rsidRPr="006F34A6" w14:paraId="691B6D16" w14:textId="77777777" w:rsidTr="00875ED5">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438859AE"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0E5506F" w14:textId="77777777"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584BA590" w14:textId="77777777"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Ciljana vrijednost</w:t>
            </w:r>
          </w:p>
        </w:tc>
      </w:tr>
      <w:tr w:rsidR="00665C08" w:rsidRPr="006F34A6" w14:paraId="3C4EB2C0" w14:textId="77777777" w:rsidTr="00875ED5">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C34D4C9" w14:textId="77777777" w:rsidR="00665C08" w:rsidRPr="00327AB6" w:rsidRDefault="00665C08" w:rsidP="00875ED5">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1D3FD28" w14:textId="7C243121"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202</w:t>
            </w:r>
            <w:r w:rsidR="000C734D">
              <w:rPr>
                <w:rFonts w:eastAsia="Times New Roman" w:cstheme="minorHAnsi"/>
                <w:b/>
                <w:bCs/>
                <w:i/>
                <w:iCs/>
                <w:lang w:eastAsia="hr-HR"/>
              </w:rPr>
              <w:t>5</w:t>
            </w:r>
            <w:r w:rsidRPr="006F34A6">
              <w:rPr>
                <w:rFonts w:eastAsia="Times New Roman" w:cstheme="minorHAnsi"/>
                <w:b/>
                <w:bCs/>
                <w:i/>
                <w:iCs/>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CA3D513" w14:textId="577ECAC1"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202</w:t>
            </w:r>
            <w:r w:rsidR="000C734D">
              <w:rPr>
                <w:rFonts w:eastAsia="Times New Roman" w:cstheme="minorHAnsi"/>
                <w:b/>
                <w:bCs/>
                <w:i/>
                <w:iCs/>
                <w:lang w:eastAsia="hr-HR"/>
              </w:rPr>
              <w:t>6</w:t>
            </w:r>
            <w:r w:rsidRPr="006F34A6">
              <w:rPr>
                <w:rFonts w:eastAsia="Times New Roman" w:cstheme="minorHAnsi"/>
                <w:b/>
                <w:bCs/>
                <w:i/>
                <w:iCs/>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4322952" w14:textId="327B1418"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202</w:t>
            </w:r>
            <w:r w:rsidR="000C734D">
              <w:rPr>
                <w:rFonts w:eastAsia="Times New Roman" w:cstheme="minorHAnsi"/>
                <w:b/>
                <w:bCs/>
                <w:i/>
                <w:iCs/>
                <w:lang w:eastAsia="hr-HR"/>
              </w:rPr>
              <w:t>7</w:t>
            </w:r>
            <w:r w:rsidRPr="006F34A6">
              <w:rPr>
                <w:rFonts w:eastAsia="Times New Roman" w:cstheme="minorHAnsi"/>
                <w:b/>
                <w:bCs/>
                <w:i/>
                <w:iCs/>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3680C86" w14:textId="4DAABAE8"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202</w:t>
            </w:r>
            <w:r w:rsidR="000C734D">
              <w:rPr>
                <w:rFonts w:eastAsia="Times New Roman" w:cstheme="minorHAnsi"/>
                <w:b/>
                <w:bCs/>
                <w:i/>
                <w:iCs/>
                <w:lang w:eastAsia="hr-HR"/>
              </w:rPr>
              <w:t>8</w:t>
            </w:r>
            <w:r w:rsidRPr="006F34A6">
              <w:rPr>
                <w:rFonts w:eastAsia="Times New Roman" w:cstheme="minorHAnsi"/>
                <w:b/>
                <w:bCs/>
                <w:i/>
                <w:iCs/>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79B5536F" w14:textId="57A618A6" w:rsidR="00665C08" w:rsidRPr="006F34A6" w:rsidRDefault="00665C08" w:rsidP="00875ED5">
            <w:pPr>
              <w:spacing w:after="120"/>
              <w:jc w:val="center"/>
              <w:rPr>
                <w:rFonts w:eastAsia="Times New Roman" w:cstheme="minorHAnsi"/>
                <w:b/>
                <w:bCs/>
                <w:i/>
                <w:iCs/>
                <w:lang w:eastAsia="hr-HR"/>
              </w:rPr>
            </w:pPr>
            <w:r w:rsidRPr="006F34A6">
              <w:rPr>
                <w:rFonts w:eastAsia="Times New Roman" w:cstheme="minorHAnsi"/>
                <w:b/>
                <w:bCs/>
                <w:i/>
                <w:iCs/>
                <w:lang w:eastAsia="hr-HR"/>
              </w:rPr>
              <w:t>202</w:t>
            </w:r>
            <w:r w:rsidR="000C734D">
              <w:rPr>
                <w:rFonts w:eastAsia="Times New Roman" w:cstheme="minorHAnsi"/>
                <w:b/>
                <w:bCs/>
                <w:i/>
                <w:iCs/>
                <w:lang w:eastAsia="hr-HR"/>
              </w:rPr>
              <w:t>9</w:t>
            </w:r>
            <w:r w:rsidRPr="006F34A6">
              <w:rPr>
                <w:rFonts w:eastAsia="Times New Roman" w:cstheme="minorHAnsi"/>
                <w:b/>
                <w:bCs/>
                <w:i/>
                <w:iCs/>
                <w:lang w:eastAsia="hr-HR"/>
              </w:rPr>
              <w:t>.</w:t>
            </w:r>
          </w:p>
        </w:tc>
      </w:tr>
      <w:tr w:rsidR="00665C08" w:rsidRPr="006F34A6" w14:paraId="5B013E4F"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22C391B" w14:textId="57E106A7" w:rsidR="00665C08" w:rsidRPr="00C338BD" w:rsidRDefault="00665C08" w:rsidP="00875ED5">
            <w:pPr>
              <w:spacing w:after="120"/>
              <w:rPr>
                <w:rFonts w:eastAsia="Times New Roman"/>
                <w:color w:val="000000"/>
                <w:lang w:eastAsia="hr-HR"/>
              </w:rPr>
            </w:pPr>
            <w:r w:rsidRPr="00C338BD">
              <w:t>Broj dodijeljenih potpora korisnicima subvencija</w:t>
            </w:r>
            <w:r w:rsidR="00C338BD" w:rsidRPr="00C338BD">
              <w:t xml:space="preserve"> (obrtnici, poduzetnici)</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59793FA" w14:textId="18494CD3" w:rsidR="00665C08" w:rsidRPr="00C338BD" w:rsidRDefault="00665C08" w:rsidP="00875ED5">
            <w:pPr>
              <w:spacing w:after="120"/>
              <w:rPr>
                <w:rFonts w:eastAsia="Times New Roman" w:cstheme="minorHAnsi"/>
                <w:lang w:eastAsia="hr-HR"/>
              </w:rPr>
            </w:pPr>
            <w:r w:rsidRPr="00C338BD">
              <w:rPr>
                <w:rFonts w:eastAsia="Times New Roman" w:cstheme="minorHAnsi"/>
                <w:lang w:eastAsia="hr-HR"/>
              </w:rPr>
              <w:t> </w:t>
            </w:r>
            <w:r w:rsidR="00A25D08">
              <w:rPr>
                <w:rFonts w:eastAsia="Times New Roman" w:cstheme="minorHAnsi"/>
                <w:lang w:eastAsia="hr-HR"/>
              </w:rPr>
              <w:t>4</w:t>
            </w:r>
            <w:r w:rsidRPr="00C338BD">
              <w:rPr>
                <w:rFonts w:eastAsia="Times New Roman" w:cstheme="minorHAnsi"/>
                <w:lang w:eastAsia="hr-HR"/>
              </w:rPr>
              <w:t>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314CF7E" w14:textId="77777777" w:rsidR="00665C08" w:rsidRPr="00C338BD" w:rsidRDefault="00665C08" w:rsidP="00875ED5">
            <w:pPr>
              <w:spacing w:after="120"/>
              <w:rPr>
                <w:rFonts w:eastAsia="Times New Roman" w:cstheme="minorHAnsi"/>
                <w:lang w:eastAsia="hr-HR"/>
              </w:rPr>
            </w:pPr>
            <w:r w:rsidRPr="00C338BD">
              <w:rPr>
                <w:rFonts w:eastAsia="Times New Roman" w:cstheme="minorHAnsi"/>
                <w:lang w:eastAsia="hr-HR"/>
              </w:rPr>
              <w:t>60 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068B6F1" w14:textId="77777777" w:rsidR="00665C08" w:rsidRPr="00C338BD" w:rsidRDefault="00665C08" w:rsidP="00875ED5">
            <w:pPr>
              <w:spacing w:after="120"/>
              <w:rPr>
                <w:rFonts w:eastAsia="Times New Roman" w:cstheme="minorHAnsi"/>
                <w:lang w:eastAsia="hr-HR"/>
              </w:rPr>
            </w:pPr>
            <w:r w:rsidRPr="00C338BD">
              <w:rPr>
                <w:rFonts w:eastAsia="Times New Roman" w:cstheme="minorHAnsi"/>
                <w:lang w:eastAsia="hr-HR"/>
              </w:rPr>
              <w:t>60 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C3F0ECC" w14:textId="77777777" w:rsidR="00665C08" w:rsidRPr="00C338BD" w:rsidRDefault="00665C08" w:rsidP="00875ED5">
            <w:pPr>
              <w:spacing w:after="120"/>
              <w:rPr>
                <w:rFonts w:eastAsia="Times New Roman" w:cstheme="minorHAnsi"/>
                <w:lang w:eastAsia="hr-HR"/>
              </w:rPr>
            </w:pPr>
            <w:r w:rsidRPr="00C338BD">
              <w:rPr>
                <w:rFonts w:eastAsia="Times New Roman" w:cstheme="minorHAnsi"/>
                <w:lang w:eastAsia="hr-HR"/>
              </w:rPr>
              <w:t>60 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7A279161" w14:textId="77777777" w:rsidR="00665C08" w:rsidRPr="00C338BD" w:rsidRDefault="00665C08" w:rsidP="00875ED5">
            <w:pPr>
              <w:spacing w:after="120"/>
              <w:rPr>
                <w:rFonts w:eastAsia="Times New Roman" w:cstheme="minorHAnsi"/>
                <w:lang w:eastAsia="hr-HR"/>
              </w:rPr>
            </w:pPr>
            <w:r w:rsidRPr="00C338BD">
              <w:rPr>
                <w:rFonts w:eastAsia="Times New Roman" w:cstheme="minorHAnsi"/>
                <w:lang w:eastAsia="hr-HR"/>
              </w:rPr>
              <w:t>60 </w:t>
            </w:r>
          </w:p>
        </w:tc>
      </w:tr>
    </w:tbl>
    <w:p w14:paraId="4A209A43" w14:textId="09A6AC8B" w:rsidR="00665C08" w:rsidRDefault="00665C08" w:rsidP="00665C08">
      <w:pPr>
        <w:pStyle w:val="Opisslike"/>
      </w:pPr>
    </w:p>
    <w:p w14:paraId="64B88594" w14:textId="01A721DB" w:rsidR="00120BF7" w:rsidRPr="00264E74" w:rsidRDefault="00665C08" w:rsidP="000F421C">
      <w:pPr>
        <w:pStyle w:val="Naslov2"/>
        <w:numPr>
          <w:ilvl w:val="1"/>
          <w:numId w:val="3"/>
        </w:numPr>
        <w:rPr>
          <w:rFonts w:asciiTheme="minorHAnsi" w:hAnsiTheme="minorHAnsi" w:cstheme="minorHAnsi"/>
          <w:sz w:val="28"/>
          <w:szCs w:val="28"/>
        </w:rPr>
      </w:pPr>
      <w:r>
        <w:br w:type="page"/>
      </w:r>
      <w:bookmarkStart w:id="54" w:name="_Toc209595544"/>
      <w:r w:rsidR="00120BF7" w:rsidRPr="00264E74">
        <w:rPr>
          <w:rFonts w:asciiTheme="minorHAnsi" w:hAnsiTheme="minorHAnsi" w:cstheme="minorHAnsi"/>
          <w:sz w:val="28"/>
          <w:szCs w:val="28"/>
        </w:rPr>
        <w:lastRenderedPageBreak/>
        <w:t xml:space="preserve">Mjera </w:t>
      </w:r>
      <w:r w:rsidR="00120BF7">
        <w:rPr>
          <w:rFonts w:asciiTheme="minorHAnsi" w:hAnsiTheme="minorHAnsi" w:cstheme="minorHAnsi"/>
          <w:sz w:val="28"/>
          <w:szCs w:val="28"/>
        </w:rPr>
        <w:t>3</w:t>
      </w:r>
      <w:r w:rsidR="00242FA5">
        <w:rPr>
          <w:rFonts w:asciiTheme="minorHAnsi" w:hAnsiTheme="minorHAnsi" w:cstheme="minorHAnsi"/>
          <w:sz w:val="28"/>
          <w:szCs w:val="28"/>
        </w:rPr>
        <w:t>.1.</w:t>
      </w:r>
      <w:r w:rsidR="00120BF7">
        <w:rPr>
          <w:rFonts w:asciiTheme="minorHAnsi" w:hAnsiTheme="minorHAnsi" w:cstheme="minorHAnsi"/>
          <w:sz w:val="28"/>
          <w:szCs w:val="28"/>
        </w:rPr>
        <w:t>:</w:t>
      </w:r>
      <w:r w:rsidR="00120BF7" w:rsidRPr="00264E74">
        <w:rPr>
          <w:rFonts w:asciiTheme="minorHAnsi" w:hAnsiTheme="minorHAnsi" w:cstheme="minorHAnsi"/>
          <w:sz w:val="28"/>
          <w:szCs w:val="28"/>
        </w:rPr>
        <w:t xml:space="preserve"> </w:t>
      </w:r>
      <w:r w:rsidR="00120BF7" w:rsidRPr="002324C8">
        <w:rPr>
          <w:rFonts w:asciiTheme="minorHAnsi" w:hAnsiTheme="minorHAnsi" w:cstheme="minorHAnsi"/>
          <w:sz w:val="28"/>
          <w:szCs w:val="28"/>
        </w:rPr>
        <w:t>Očuvanje i poticanje kulturno-umjetničkog stvaralaštva kroz ulaganja u materijalna i nematerijalna dobra</w:t>
      </w:r>
      <w:bookmarkEnd w:id="54"/>
    </w:p>
    <w:p w14:paraId="15E964E5" w14:textId="77777777" w:rsidR="00120BF7" w:rsidRDefault="00120BF7" w:rsidP="00120BF7"/>
    <w:p w14:paraId="0D6875CA" w14:textId="0AFB5F98" w:rsidR="00242FA5" w:rsidRDefault="00242FA5" w:rsidP="00242FA5">
      <w:pPr>
        <w:pStyle w:val="Opisslike"/>
        <w:keepNext/>
      </w:pPr>
      <w:bookmarkStart w:id="55" w:name="_Toc209595451"/>
      <w:r>
        <w:t xml:space="preserve">Tablica </w:t>
      </w:r>
      <w:fldSimple w:instr=" SEQ Tablica \* ARABIC ">
        <w:r w:rsidR="00FF56D0">
          <w:rPr>
            <w:noProof/>
          </w:rPr>
          <w:t>4</w:t>
        </w:r>
      </w:fldSimple>
      <w:r>
        <w:t>:</w:t>
      </w:r>
      <w:r w:rsidRPr="00242FA5">
        <w:t xml:space="preserve"> </w:t>
      </w:r>
      <w:r>
        <w:t xml:space="preserve">Mjera 3.1  – </w:t>
      </w:r>
      <w:r w:rsidRPr="002324C8">
        <w:t>Očuvanje i poticanje kulturno-umjetničkog stvaralaštva kroz ulaganja u materijalna i nematerijalna dobra</w:t>
      </w:r>
      <w:bookmarkEnd w:id="55"/>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120BF7" w:rsidRPr="00327AB6" w14:paraId="79996FE1" w14:textId="77777777" w:rsidTr="006E139F">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35D06EC6"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83663A5" w14:textId="77777777" w:rsidR="00120BF7" w:rsidRPr="00327AB6" w:rsidRDefault="00120BF7" w:rsidP="006E139F">
            <w:pPr>
              <w:spacing w:after="120"/>
              <w:jc w:val="both"/>
              <w:rPr>
                <w:rFonts w:eastAsia="Times New Roman"/>
                <w:b/>
                <w:bCs/>
                <w:color w:val="000000"/>
                <w:lang w:eastAsia="hr-HR"/>
              </w:rPr>
            </w:pPr>
            <w:r w:rsidRPr="002324C8">
              <w:t>Očuvanje i poticanje kulturno-umjetničkog stvaralaštva kroz ulaganja u materijalna i nematerijalna dobra</w:t>
            </w:r>
          </w:p>
        </w:tc>
      </w:tr>
      <w:tr w:rsidR="00120BF7" w:rsidRPr="00327AB6" w14:paraId="4D3D788D"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0E65FAC2"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7951AD3B" w14:textId="77777777" w:rsidR="00120BF7" w:rsidRPr="002324C8" w:rsidRDefault="00120BF7" w:rsidP="006E139F">
            <w:pPr>
              <w:spacing w:after="120"/>
              <w:jc w:val="both"/>
              <w:rPr>
                <w:rFonts w:eastAsia="Times New Roman"/>
                <w:color w:val="000000"/>
                <w:lang w:eastAsia="hr-HR"/>
              </w:rPr>
            </w:pPr>
            <w:r w:rsidRPr="002324C8">
              <w:rPr>
                <w:rFonts w:eastAsia="Times New Roman"/>
                <w:color w:val="000000"/>
                <w:lang w:eastAsia="hr-HR"/>
              </w:rPr>
              <w:t>Kultura i kulturni život Općine tradicionalno predstavljaju važan segment</w:t>
            </w:r>
            <w:r>
              <w:rPr>
                <w:rFonts w:eastAsia="Times New Roman"/>
                <w:color w:val="000000"/>
                <w:lang w:eastAsia="hr-HR"/>
              </w:rPr>
              <w:t xml:space="preserve"> u životu mještana, kako u razvijanju daljnjeg identiteta, tako i u očuvanju postojećeg. D</w:t>
            </w:r>
            <w:r w:rsidRPr="002324C8">
              <w:rPr>
                <w:rFonts w:eastAsia="Times New Roman"/>
                <w:color w:val="000000"/>
                <w:lang w:eastAsia="hr-HR"/>
              </w:rPr>
              <w:t>aljnjim ulaganjem u programe Udruga i KUD-ova njegovati stečene vrijednosti kulturnih sadržaja</w:t>
            </w:r>
            <w:r>
              <w:rPr>
                <w:rFonts w:eastAsia="Times New Roman"/>
                <w:color w:val="000000"/>
                <w:lang w:eastAsia="hr-HR"/>
              </w:rPr>
              <w:t xml:space="preserve"> poput jezika, običaja i tradicije ovoga kraja a s ciljem očuvanjem materijalnog i nematerijalnog dobra</w:t>
            </w:r>
            <w:r w:rsidRPr="002324C8">
              <w:rPr>
                <w:rFonts w:eastAsia="Times New Roman"/>
                <w:color w:val="000000"/>
                <w:lang w:eastAsia="hr-HR"/>
              </w:rPr>
              <w:t xml:space="preserve">. </w:t>
            </w:r>
          </w:p>
          <w:p w14:paraId="4D6F9895" w14:textId="77777777" w:rsidR="00120BF7" w:rsidRPr="00327AB6" w:rsidRDefault="00120BF7" w:rsidP="006E139F">
            <w:pPr>
              <w:spacing w:after="120"/>
              <w:jc w:val="both"/>
              <w:rPr>
                <w:rFonts w:eastAsia="Times New Roman"/>
                <w:color w:val="000000"/>
                <w:lang w:eastAsia="hr-HR"/>
              </w:rPr>
            </w:pPr>
            <w:r w:rsidRPr="002324C8">
              <w:rPr>
                <w:rFonts w:eastAsia="Times New Roman"/>
                <w:color w:val="000000"/>
                <w:lang w:eastAsia="hr-HR"/>
              </w:rPr>
              <w:t>Svrha mjere je promicati kulturu</w:t>
            </w:r>
            <w:r>
              <w:rPr>
                <w:rFonts w:eastAsia="Times New Roman"/>
                <w:color w:val="000000"/>
                <w:lang w:eastAsia="hr-HR"/>
              </w:rPr>
              <w:t xml:space="preserve"> i kulturne sadržaje </w:t>
            </w:r>
            <w:r w:rsidRPr="002324C8">
              <w:rPr>
                <w:rFonts w:eastAsia="Times New Roman"/>
                <w:color w:val="000000"/>
                <w:lang w:eastAsia="hr-HR"/>
              </w:rPr>
              <w:t>kroz sufinanciranja udruga i KUD-ova, izgradnju kulturnog centara</w:t>
            </w:r>
            <w:r>
              <w:rPr>
                <w:rFonts w:eastAsia="Times New Roman"/>
                <w:color w:val="000000"/>
                <w:lang w:eastAsia="hr-HR"/>
              </w:rPr>
              <w:t xml:space="preserve"> te financijske pomoći potrebama u kulturi.</w:t>
            </w:r>
          </w:p>
        </w:tc>
      </w:tr>
      <w:tr w:rsidR="00120BF7" w:rsidRPr="00F469B6" w14:paraId="4A4BF9AD" w14:textId="77777777" w:rsidTr="006E139F">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4A468CB1"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0F90497B"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2D5FABBB"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Rok provedbe</w:t>
            </w:r>
          </w:p>
        </w:tc>
      </w:tr>
      <w:tr w:rsidR="00120BF7" w:rsidRPr="00F469B6" w14:paraId="64E7C341"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5FB64C65"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F9DA3C4" w14:textId="4142BEF8" w:rsidR="00120BF7" w:rsidRPr="00327AB6" w:rsidRDefault="00120BF7" w:rsidP="006E139F">
            <w:pPr>
              <w:spacing w:after="120"/>
              <w:rPr>
                <w:rFonts w:eastAsia="Times New Roman"/>
                <w:b/>
                <w:bCs/>
                <w:color w:val="000000"/>
                <w:lang w:eastAsia="hr-HR"/>
              </w:rPr>
            </w:pPr>
            <w:r>
              <w:t>Ispla</w:t>
            </w:r>
            <w:r w:rsidR="000F421C">
              <w:t>ć</w:t>
            </w:r>
            <w:r>
              <w:t>ene financijske potpore/donacije udrugama u kulturi</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0DA097AF" w14:textId="77777777" w:rsidR="00120BF7" w:rsidRPr="00327AB6" w:rsidRDefault="00120BF7" w:rsidP="006E139F">
            <w:pPr>
              <w:spacing w:after="120"/>
              <w:jc w:val="center"/>
              <w:rPr>
                <w:rFonts w:eastAsia="Times New Roman"/>
                <w:b/>
                <w:bCs/>
                <w:color w:val="000000"/>
                <w:lang w:eastAsia="hr-HR"/>
              </w:rPr>
            </w:pPr>
            <w:r w:rsidRPr="00CD1C66">
              <w:rPr>
                <w:rFonts w:eastAsia="Times New Roman"/>
                <w:b/>
                <w:bCs/>
                <w:color w:val="000000"/>
                <w:lang w:eastAsia="hr-HR"/>
              </w:rPr>
              <w:t>202</w:t>
            </w:r>
            <w:r>
              <w:rPr>
                <w:rFonts w:eastAsia="Times New Roman"/>
                <w:b/>
                <w:bCs/>
                <w:color w:val="000000"/>
                <w:lang w:eastAsia="hr-HR"/>
              </w:rPr>
              <w:t>9</w:t>
            </w:r>
            <w:r w:rsidRPr="00CD1C66">
              <w:rPr>
                <w:rFonts w:eastAsia="Times New Roman"/>
                <w:b/>
                <w:bCs/>
                <w:color w:val="000000"/>
                <w:lang w:eastAsia="hr-HR"/>
              </w:rPr>
              <w:t>.</w:t>
            </w:r>
            <w:r w:rsidRPr="00327AB6">
              <w:rPr>
                <w:rFonts w:eastAsia="Times New Roman"/>
                <w:b/>
                <w:bCs/>
                <w:color w:val="000000"/>
                <w:lang w:eastAsia="hr-HR"/>
              </w:rPr>
              <w:t> </w:t>
            </w:r>
          </w:p>
        </w:tc>
      </w:tr>
      <w:tr w:rsidR="00120BF7" w:rsidRPr="00F469B6" w14:paraId="5AF604B2"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2A3A74AC" w14:textId="77777777" w:rsidR="00120BF7" w:rsidRPr="00327AB6" w:rsidRDefault="00120BF7" w:rsidP="006E139F">
            <w:pPr>
              <w:spacing w:after="120"/>
              <w:rPr>
                <w:rFonts w:eastAsia="Times New Roman"/>
                <w:b/>
                <w:bCs/>
                <w:i/>
                <w:iCs/>
                <w:color w:val="000000"/>
                <w:lang w:eastAsia="hr-HR"/>
              </w:rPr>
            </w:pPr>
            <w:r>
              <w:rPr>
                <w:rFonts w:eastAsia="Times New Roman"/>
                <w:b/>
                <w:bCs/>
                <w:i/>
                <w:iCs/>
                <w:color w:val="000000"/>
                <w:lang w:eastAsia="hr-HR"/>
              </w:rPr>
              <w:t xml:space="preserve"> </w:t>
            </w: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F9ABF15" w14:textId="77777777" w:rsidR="00120BF7" w:rsidRPr="00327AB6" w:rsidRDefault="00120BF7" w:rsidP="006E139F">
            <w:pPr>
              <w:spacing w:after="120"/>
              <w:rPr>
                <w:rFonts w:eastAsia="Times New Roman"/>
                <w:b/>
                <w:bCs/>
                <w:color w:val="000000"/>
                <w:lang w:eastAsia="hr-HR"/>
              </w:rPr>
            </w:pPr>
            <w:r>
              <w:t>Započeto tiskanje Naših novina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0EA13EE1" w14:textId="77777777" w:rsidR="00120BF7" w:rsidRPr="00327AB6" w:rsidRDefault="00120BF7" w:rsidP="006E139F">
            <w:pPr>
              <w:spacing w:after="120"/>
              <w:jc w:val="center"/>
              <w:rPr>
                <w:rFonts w:eastAsia="Times New Roman"/>
                <w:b/>
                <w:bCs/>
                <w:color w:val="000000"/>
                <w:lang w:eastAsia="hr-HR"/>
              </w:rPr>
            </w:pPr>
            <w:r w:rsidRPr="00CD1C66">
              <w:rPr>
                <w:rFonts w:eastAsia="Times New Roman"/>
                <w:b/>
                <w:bCs/>
                <w:color w:val="000000"/>
                <w:lang w:eastAsia="hr-HR"/>
              </w:rPr>
              <w:t>202</w:t>
            </w:r>
            <w:r>
              <w:rPr>
                <w:rFonts w:eastAsia="Times New Roman"/>
                <w:b/>
                <w:bCs/>
                <w:color w:val="000000"/>
                <w:lang w:eastAsia="hr-HR"/>
              </w:rPr>
              <w:t>9</w:t>
            </w:r>
            <w:r w:rsidRPr="00CD1C66">
              <w:rPr>
                <w:rFonts w:eastAsia="Times New Roman"/>
                <w:b/>
                <w:bCs/>
                <w:color w:val="000000"/>
                <w:lang w:eastAsia="hr-HR"/>
              </w:rPr>
              <w:t>.</w:t>
            </w:r>
            <w:r w:rsidRPr="00327AB6">
              <w:rPr>
                <w:rFonts w:eastAsia="Times New Roman"/>
                <w:b/>
                <w:bCs/>
                <w:color w:val="000000"/>
                <w:lang w:eastAsia="hr-HR"/>
              </w:rPr>
              <w:t> </w:t>
            </w:r>
          </w:p>
        </w:tc>
      </w:tr>
      <w:tr w:rsidR="00120BF7" w:rsidRPr="00F469B6" w14:paraId="7CE61989" w14:textId="77777777" w:rsidTr="006E139F">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2B1EFB07"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E9117A1"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7F445E64"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EA25B8" w:rsidRPr="00F469B6" w14:paraId="3D9AEEDA" w14:textId="77777777" w:rsidTr="006E139F">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226E9CAD" w14:textId="77777777" w:rsidR="00EA25B8" w:rsidRPr="00327AB6" w:rsidRDefault="00EA25B8" w:rsidP="00EA25B8">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87D4EBA" w14:textId="62DF7636" w:rsidR="00EA25B8" w:rsidRPr="009958AB" w:rsidRDefault="00EA25B8" w:rsidP="00EA25B8">
            <w:pPr>
              <w:spacing w:after="120"/>
              <w:jc w:val="center"/>
              <w:rPr>
                <w:rFonts w:eastAsia="Times New Roman"/>
                <w:b/>
                <w:bCs/>
                <w:i/>
                <w:iCs/>
                <w:color w:val="000000"/>
                <w:highlight w:val="green"/>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A41D9AF" w14:textId="35141607" w:rsidR="00EA25B8" w:rsidRPr="009958AB" w:rsidRDefault="00EA25B8" w:rsidP="00EA25B8">
            <w:pPr>
              <w:spacing w:after="120"/>
              <w:jc w:val="center"/>
              <w:rPr>
                <w:rFonts w:eastAsia="Times New Roman"/>
                <w:b/>
                <w:bCs/>
                <w:i/>
                <w:iCs/>
                <w:color w:val="000000"/>
                <w:highlight w:val="green"/>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B48FD8B" w14:textId="68EDC52E" w:rsidR="00EA25B8" w:rsidRPr="009958AB" w:rsidRDefault="00EA25B8" w:rsidP="00EA25B8">
            <w:pPr>
              <w:spacing w:after="120"/>
              <w:jc w:val="center"/>
              <w:rPr>
                <w:rFonts w:eastAsia="Times New Roman"/>
                <w:b/>
                <w:bCs/>
                <w:i/>
                <w:iCs/>
                <w:color w:val="000000"/>
                <w:highlight w:val="green"/>
                <w:lang w:eastAsia="hr-HR"/>
              </w:rPr>
            </w:pPr>
            <w:r w:rsidRPr="00327AB6">
              <w:rPr>
                <w:rFonts w:eastAsia="Times New Roman"/>
                <w:b/>
                <w:bCs/>
                <w:i/>
                <w:iCs/>
                <w:color w:val="000000"/>
                <w:lang w:eastAsia="hr-HR"/>
              </w:rPr>
              <w:t>202</w:t>
            </w:r>
            <w:r>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1A3397B6" w14:textId="48CAB893" w:rsidR="00EA25B8" w:rsidRPr="009958AB" w:rsidRDefault="00EA25B8" w:rsidP="00EA25B8">
            <w:pPr>
              <w:spacing w:after="120"/>
              <w:jc w:val="center"/>
              <w:rPr>
                <w:rFonts w:eastAsia="Times New Roman"/>
                <w:b/>
                <w:bCs/>
                <w:i/>
                <w:iCs/>
                <w:color w:val="000000"/>
                <w:highlight w:val="green"/>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484FEF44" w14:textId="3CBA363D" w:rsidR="00EA25B8" w:rsidRPr="009958AB" w:rsidRDefault="00EA25B8" w:rsidP="00EA25B8">
            <w:pPr>
              <w:spacing w:after="120"/>
              <w:jc w:val="center"/>
              <w:rPr>
                <w:rFonts w:eastAsia="Times New Roman"/>
                <w:b/>
                <w:bCs/>
                <w:i/>
                <w:iCs/>
                <w:color w:val="000000"/>
                <w:highlight w:val="green"/>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EA25B8" w:rsidRPr="00F469B6" w14:paraId="75A7480B"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BC9F14A" w14:textId="77777777" w:rsidR="00EA25B8" w:rsidRPr="002324C8" w:rsidRDefault="00EA25B8" w:rsidP="00EA25B8">
            <w:pPr>
              <w:spacing w:after="120"/>
              <w:rPr>
                <w:rFonts w:eastAsia="Times New Roman"/>
                <w:color w:val="000000"/>
                <w:highlight w:val="red"/>
                <w:lang w:eastAsia="hr-HR"/>
              </w:rPr>
            </w:pPr>
            <w:r w:rsidRPr="00E00F94">
              <w:t>Broj isplaćenih vrsti financijskih potpora</w:t>
            </w:r>
            <w:r>
              <w:t>/donacija</w:t>
            </w:r>
            <w:r w:rsidRPr="00E00F94">
              <w:t xml:space="preserve"> u kulturi</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D3AAAC2" w14:textId="3342CFC0" w:rsidR="00EA25B8" w:rsidRPr="00E00F94" w:rsidRDefault="00EA25B8" w:rsidP="00EA25B8">
            <w:pPr>
              <w:spacing w:after="120"/>
              <w:rPr>
                <w:rFonts w:eastAsia="Times New Roman"/>
                <w:color w:val="000000"/>
                <w:lang w:eastAsia="hr-HR"/>
              </w:rPr>
            </w:pPr>
            <w:r w:rsidRPr="00E00F94">
              <w:rPr>
                <w:rFonts w:eastAsia="Times New Roman"/>
                <w:color w:val="000000"/>
                <w:lang w:eastAsia="hr-HR"/>
              </w:rPr>
              <w:t> </w:t>
            </w:r>
            <w:r>
              <w:rPr>
                <w:rFonts w:eastAsia="Times New Roman"/>
                <w:color w:val="000000"/>
                <w:lang w:eastAsia="hr-HR"/>
              </w:rPr>
              <w:t>2</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EB58628" w14:textId="77777777" w:rsidR="00EA25B8" w:rsidRPr="00E00F94" w:rsidRDefault="00EA25B8" w:rsidP="00EA25B8">
            <w:pPr>
              <w:spacing w:after="120"/>
              <w:rPr>
                <w:rFonts w:eastAsia="Times New Roman"/>
                <w:color w:val="000000"/>
                <w:lang w:eastAsia="hr-HR"/>
              </w:rPr>
            </w:pPr>
            <w:r w:rsidRPr="00E00F94">
              <w:rPr>
                <w:rFonts w:eastAsia="Times New Roman"/>
                <w:color w:val="000000"/>
                <w:lang w:eastAsia="hr-HR"/>
              </w:rPr>
              <w:t>2</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4E8706B" w14:textId="77777777" w:rsidR="00EA25B8" w:rsidRPr="00E00F94" w:rsidRDefault="00EA25B8" w:rsidP="00EA25B8">
            <w:pPr>
              <w:spacing w:after="120"/>
              <w:rPr>
                <w:rFonts w:eastAsia="Times New Roman"/>
                <w:color w:val="000000"/>
                <w:lang w:eastAsia="hr-HR"/>
              </w:rPr>
            </w:pPr>
            <w:r w:rsidRPr="00E00F94">
              <w:rPr>
                <w:rFonts w:eastAsia="Times New Roman"/>
                <w:color w:val="000000"/>
                <w:lang w:eastAsia="hr-HR"/>
              </w:rPr>
              <w:t>2</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42D8213" w14:textId="77777777" w:rsidR="00EA25B8" w:rsidRPr="00E00F94" w:rsidRDefault="00EA25B8" w:rsidP="00EA25B8">
            <w:pPr>
              <w:spacing w:after="120"/>
              <w:rPr>
                <w:rFonts w:eastAsia="Times New Roman"/>
                <w:color w:val="000000"/>
                <w:lang w:eastAsia="hr-HR"/>
              </w:rPr>
            </w:pPr>
            <w:r w:rsidRPr="00E00F94">
              <w:rPr>
                <w:rFonts w:eastAsia="Times New Roman"/>
                <w:color w:val="000000"/>
                <w:lang w:eastAsia="hr-HR"/>
              </w:rPr>
              <w:t>2</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70E3FE7F" w14:textId="77777777" w:rsidR="00EA25B8" w:rsidRPr="00E00F94" w:rsidRDefault="00EA25B8" w:rsidP="00EA25B8">
            <w:pPr>
              <w:spacing w:after="120"/>
              <w:rPr>
                <w:rFonts w:eastAsia="Times New Roman"/>
                <w:color w:val="000000"/>
                <w:lang w:eastAsia="hr-HR"/>
              </w:rPr>
            </w:pPr>
            <w:r w:rsidRPr="00E00F94">
              <w:rPr>
                <w:rFonts w:eastAsia="Times New Roman"/>
                <w:color w:val="000000"/>
                <w:lang w:eastAsia="hr-HR"/>
              </w:rPr>
              <w:t>2</w:t>
            </w:r>
          </w:p>
        </w:tc>
      </w:tr>
      <w:tr w:rsidR="00EA25B8" w:rsidRPr="00F469B6" w14:paraId="5EACB910"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D83BC38" w14:textId="77777777" w:rsidR="00EA25B8" w:rsidRPr="0042205C" w:rsidRDefault="00EA25B8" w:rsidP="00EA25B8">
            <w:pPr>
              <w:spacing w:after="120"/>
              <w:rPr>
                <w:rFonts w:eastAsia="Times New Roman"/>
                <w:color w:val="000000"/>
                <w:lang w:eastAsia="hr-HR"/>
              </w:rPr>
            </w:pPr>
            <w:r w:rsidRPr="0042205C">
              <w:t xml:space="preserve">Broj </w:t>
            </w:r>
            <w:r>
              <w:t>izdanja časopisa NAŠE NOVINE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1D86B50" w14:textId="2AC4B549" w:rsidR="00EA25B8" w:rsidRPr="0042205C" w:rsidRDefault="00EA25B8" w:rsidP="00EA25B8">
            <w:pPr>
              <w:spacing w:after="120"/>
              <w:rPr>
                <w:rFonts w:eastAsia="Times New Roman"/>
                <w:color w:val="000000"/>
                <w:lang w:eastAsia="hr-HR"/>
              </w:rPr>
            </w:pPr>
            <w:r w:rsidRPr="0042205C">
              <w:rPr>
                <w:rFonts w:eastAsia="Times New Roman"/>
                <w:color w:val="000000"/>
                <w:lang w:eastAsia="hr-HR"/>
              </w:rPr>
              <w:t> </w:t>
            </w:r>
            <w:r>
              <w:rPr>
                <w:rFonts w:eastAsia="Times New Roman"/>
                <w:color w:val="000000"/>
                <w:lang w:eastAsia="hr-HR"/>
              </w:rPr>
              <w:t>1</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699B407" w14:textId="53A5DBE7" w:rsidR="00EA25B8" w:rsidRPr="0042205C" w:rsidRDefault="00EA25B8" w:rsidP="00EA25B8">
            <w:pPr>
              <w:spacing w:after="120"/>
              <w:rPr>
                <w:rFonts w:eastAsia="Times New Roman"/>
                <w:color w:val="000000"/>
                <w:lang w:eastAsia="hr-HR"/>
              </w:rPr>
            </w:pPr>
            <w:r>
              <w:rPr>
                <w:rFonts w:eastAsia="Times New Roman"/>
                <w:color w:val="000000"/>
                <w:lang w:eastAsia="hr-HR"/>
              </w:rPr>
              <w:t>2</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19C53D2" w14:textId="0ECE7190" w:rsidR="00EA25B8" w:rsidRPr="0042205C" w:rsidRDefault="00EA25B8" w:rsidP="00EA25B8">
            <w:pPr>
              <w:spacing w:after="120"/>
              <w:rPr>
                <w:rFonts w:eastAsia="Times New Roman"/>
                <w:color w:val="000000"/>
                <w:lang w:eastAsia="hr-HR"/>
              </w:rPr>
            </w:pPr>
            <w:r>
              <w:rPr>
                <w:rFonts w:eastAsia="Times New Roman"/>
                <w:color w:val="000000"/>
                <w:lang w:eastAsia="hr-HR"/>
              </w:rPr>
              <w:t>3</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54892FA" w14:textId="6533E07C" w:rsidR="00EA25B8" w:rsidRPr="0042205C" w:rsidRDefault="00EA25B8" w:rsidP="00EA25B8">
            <w:pPr>
              <w:rPr>
                <w:lang w:eastAsia="hr-HR"/>
              </w:rPr>
            </w:pPr>
            <w:r>
              <w:rPr>
                <w:lang w:eastAsia="hr-HR"/>
              </w:rPr>
              <w:t>4</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0C3B6C0C" w14:textId="04E88B08" w:rsidR="00EA25B8" w:rsidRPr="0042205C" w:rsidRDefault="00EA25B8" w:rsidP="00EA25B8">
            <w:pPr>
              <w:keepNext/>
              <w:spacing w:after="120"/>
              <w:rPr>
                <w:rFonts w:eastAsia="Times New Roman"/>
                <w:color w:val="000000"/>
                <w:lang w:eastAsia="hr-HR"/>
              </w:rPr>
            </w:pPr>
            <w:r>
              <w:rPr>
                <w:rFonts w:eastAsia="Times New Roman"/>
                <w:color w:val="000000"/>
                <w:lang w:eastAsia="hr-HR"/>
              </w:rPr>
              <w:t>5</w:t>
            </w:r>
          </w:p>
        </w:tc>
      </w:tr>
    </w:tbl>
    <w:p w14:paraId="43F07392" w14:textId="77777777" w:rsidR="00120BF7" w:rsidRDefault="00120BF7" w:rsidP="00120BF7">
      <w:pPr>
        <w:pStyle w:val="Naslov2"/>
      </w:pPr>
    </w:p>
    <w:p w14:paraId="706D13CF" w14:textId="77777777" w:rsidR="00120BF7" w:rsidRDefault="00120BF7">
      <w:pPr>
        <w:rPr>
          <w:rFonts w:ascii="Times New Roman" w:eastAsia="Times New Roman" w:hAnsi="Times New Roman" w:cs="Times New Roman"/>
          <w:b/>
          <w:bCs/>
          <w:sz w:val="36"/>
          <w:szCs w:val="36"/>
          <w:lang w:eastAsia="hr-HR"/>
        </w:rPr>
      </w:pPr>
      <w:r>
        <w:br w:type="page"/>
      </w:r>
    </w:p>
    <w:p w14:paraId="775AC416" w14:textId="03DB51C6" w:rsidR="00120BF7" w:rsidRDefault="00120BF7" w:rsidP="000F421C">
      <w:pPr>
        <w:pStyle w:val="Naslov2"/>
        <w:numPr>
          <w:ilvl w:val="1"/>
          <w:numId w:val="3"/>
        </w:numPr>
        <w:rPr>
          <w:rFonts w:asciiTheme="minorHAnsi" w:hAnsiTheme="minorHAnsi" w:cstheme="minorHAnsi"/>
          <w:sz w:val="28"/>
          <w:szCs w:val="28"/>
        </w:rPr>
      </w:pPr>
      <w:bookmarkStart w:id="56" w:name="_Toc209595545"/>
      <w:r>
        <w:rPr>
          <w:rFonts w:asciiTheme="minorHAnsi" w:hAnsiTheme="minorHAnsi" w:cstheme="minorHAnsi"/>
          <w:sz w:val="28"/>
          <w:szCs w:val="28"/>
        </w:rPr>
        <w:lastRenderedPageBreak/>
        <w:t>Mjera 4</w:t>
      </w:r>
      <w:r w:rsidR="00242FA5">
        <w:rPr>
          <w:rFonts w:asciiTheme="minorHAnsi" w:hAnsiTheme="minorHAnsi" w:cstheme="minorHAnsi"/>
          <w:sz w:val="28"/>
          <w:szCs w:val="28"/>
        </w:rPr>
        <w:t>.1.</w:t>
      </w:r>
      <w:r>
        <w:rPr>
          <w:rFonts w:asciiTheme="minorHAnsi" w:hAnsiTheme="minorHAnsi" w:cstheme="minorHAnsi"/>
          <w:sz w:val="28"/>
          <w:szCs w:val="28"/>
        </w:rPr>
        <w:t>: U</w:t>
      </w:r>
      <w:r w:rsidRPr="00264E74">
        <w:rPr>
          <w:rFonts w:asciiTheme="minorHAnsi" w:hAnsiTheme="minorHAnsi" w:cstheme="minorHAnsi"/>
          <w:sz w:val="28"/>
          <w:szCs w:val="28"/>
        </w:rPr>
        <w:t>naprjeđenje kvalitete sustava obrazovanja i obrazovnih programa</w:t>
      </w:r>
      <w:bookmarkEnd w:id="56"/>
      <w:r w:rsidRPr="00264E74">
        <w:rPr>
          <w:rFonts w:asciiTheme="minorHAnsi" w:hAnsiTheme="minorHAnsi" w:cstheme="minorHAnsi"/>
          <w:sz w:val="28"/>
          <w:szCs w:val="28"/>
        </w:rPr>
        <w:t xml:space="preserve">  </w:t>
      </w:r>
    </w:p>
    <w:p w14:paraId="25AB972B" w14:textId="77777777" w:rsidR="00242FA5" w:rsidRDefault="00242FA5" w:rsidP="00242FA5">
      <w:pPr>
        <w:pStyle w:val="Naslov2"/>
        <w:ind w:left="1080"/>
        <w:rPr>
          <w:rFonts w:asciiTheme="minorHAnsi" w:hAnsiTheme="minorHAnsi" w:cstheme="minorHAnsi"/>
          <w:sz w:val="28"/>
          <w:szCs w:val="28"/>
        </w:rPr>
      </w:pPr>
    </w:p>
    <w:p w14:paraId="2910044F" w14:textId="5BCA1464" w:rsidR="00242FA5" w:rsidRDefault="00242FA5" w:rsidP="00242FA5">
      <w:pPr>
        <w:pStyle w:val="Opisslike"/>
        <w:keepNext/>
      </w:pPr>
      <w:bookmarkStart w:id="57" w:name="_Toc209595452"/>
      <w:r>
        <w:t xml:space="preserve">Tablica </w:t>
      </w:r>
      <w:fldSimple w:instr=" SEQ Tablica \* ARABIC ">
        <w:r w:rsidR="00FF56D0">
          <w:rPr>
            <w:noProof/>
          </w:rPr>
          <w:t>5</w:t>
        </w:r>
      </w:fldSimple>
      <w:r>
        <w:t>:</w:t>
      </w:r>
      <w:r w:rsidRPr="00242FA5">
        <w:t xml:space="preserve"> </w:t>
      </w:r>
      <w:r>
        <w:t xml:space="preserve">Mjera 4.1.  – </w:t>
      </w:r>
      <w:r w:rsidRPr="00E000DE">
        <w:t>Unaprjeđenje kvalitete sustava obrazovanja</w:t>
      </w:r>
      <w:r>
        <w:t xml:space="preserve"> i obrazovnih programa</w:t>
      </w:r>
      <w:bookmarkEnd w:id="57"/>
    </w:p>
    <w:tbl>
      <w:tblPr>
        <w:tblpPr w:leftFromText="180" w:rightFromText="180" w:vertAnchor="text" w:horzAnchor="page" w:tblpX="571" w:tblpY="95"/>
        <w:tblW w:w="10774" w:type="dxa"/>
        <w:tblLook w:val="04A0" w:firstRow="1" w:lastRow="0" w:firstColumn="1" w:lastColumn="0" w:noHBand="0" w:noVBand="1"/>
      </w:tblPr>
      <w:tblGrid>
        <w:gridCol w:w="4112"/>
        <w:gridCol w:w="1417"/>
        <w:gridCol w:w="1418"/>
        <w:gridCol w:w="1275"/>
        <w:gridCol w:w="1276"/>
        <w:gridCol w:w="1276"/>
      </w:tblGrid>
      <w:tr w:rsidR="00120BF7" w:rsidRPr="00327AB6" w14:paraId="68C84D41" w14:textId="77777777" w:rsidTr="006E139F">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7021704F"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4DDE6B54" w14:textId="77777777" w:rsidR="00120BF7" w:rsidRPr="00327AB6" w:rsidRDefault="00120BF7" w:rsidP="006E139F">
            <w:pPr>
              <w:spacing w:after="120"/>
              <w:jc w:val="both"/>
              <w:rPr>
                <w:rFonts w:eastAsia="Times New Roman"/>
                <w:b/>
                <w:bCs/>
                <w:color w:val="000000"/>
                <w:lang w:eastAsia="hr-HR"/>
              </w:rPr>
            </w:pPr>
            <w:r w:rsidRPr="00E000DE">
              <w:t>Unaprjeđenje kvalitete sustava obrazovanja</w:t>
            </w:r>
            <w:r>
              <w:t xml:space="preserve"> i obrazovnih programa</w:t>
            </w:r>
          </w:p>
        </w:tc>
      </w:tr>
      <w:tr w:rsidR="00120BF7" w:rsidRPr="00327AB6" w14:paraId="18BEEEE0"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6748AB59"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9E27562" w14:textId="77777777" w:rsidR="00120BF7" w:rsidRPr="005A0F3B" w:rsidRDefault="00120BF7" w:rsidP="006E139F">
            <w:pPr>
              <w:spacing w:after="120"/>
              <w:jc w:val="both"/>
              <w:rPr>
                <w:rFonts w:eastAsia="Times New Roman"/>
                <w:color w:val="000000"/>
                <w:lang w:eastAsia="hr-HR"/>
              </w:rPr>
            </w:pPr>
            <w:r w:rsidRPr="005A0F3B">
              <w:rPr>
                <w:rFonts w:eastAsia="Times New Roman"/>
                <w:color w:val="000000"/>
                <w:lang w:eastAsia="hr-HR"/>
              </w:rPr>
              <w:t>Ulaganjem u redovan rad i održavanje postojećih vrtića te dodatno opremanje radnog prostora doprinijeti će unaprjeđenju uvjeta za predškolski odgoj dok će se sufinanciranjem boravka djece u vrtićima izvan općine omogućiti smanjenje roditeljskog udjela u ekonomskoj cijeni vrtića. Izgradnjom novog dječjeg vrtića osigurat će se potrebni uvjeti za ravnopravni predškolski odgoj djece na teritoriju općine.</w:t>
            </w:r>
          </w:p>
          <w:p w14:paraId="2FBE1AB4" w14:textId="77777777" w:rsidR="00120BF7" w:rsidRPr="005A0F3B" w:rsidRDefault="00120BF7" w:rsidP="006E139F">
            <w:pPr>
              <w:spacing w:after="120"/>
              <w:jc w:val="both"/>
              <w:rPr>
                <w:rFonts w:eastAsia="Times New Roman"/>
                <w:color w:val="000000"/>
                <w:lang w:eastAsia="hr-HR"/>
              </w:rPr>
            </w:pPr>
            <w:r w:rsidRPr="005A0F3B">
              <w:rPr>
                <w:rFonts w:eastAsia="Times New Roman"/>
                <w:color w:val="000000"/>
                <w:lang w:eastAsia="hr-HR"/>
              </w:rPr>
              <w:t>Isto tako, osiguravanjem osoblja za cjelodnevni boravak u školi te raznim subvencijama učenicima osnovnih i srednjih škola te studentima izravno će se poboljšati njihov materijalni status te time omogućiti lakša dostupnost obrazovanju i stjecanju što višeg stupnja obrazovanja mladih na području Općine.</w:t>
            </w:r>
          </w:p>
          <w:p w14:paraId="2B1326A9" w14:textId="77777777" w:rsidR="00120BF7" w:rsidRPr="0064534C" w:rsidRDefault="00120BF7" w:rsidP="006E139F">
            <w:pPr>
              <w:spacing w:after="120"/>
              <w:jc w:val="both"/>
              <w:rPr>
                <w:rFonts w:eastAsia="Times New Roman"/>
                <w:color w:val="000000"/>
                <w:highlight w:val="yellow"/>
                <w:lang w:eastAsia="hr-HR"/>
              </w:rPr>
            </w:pPr>
            <w:r w:rsidRPr="005A0F3B">
              <w:rPr>
                <w:rFonts w:eastAsia="Times New Roman"/>
                <w:color w:val="000000"/>
                <w:lang w:eastAsia="hr-HR"/>
              </w:rPr>
              <w:t>Svrha mjere je omogućiti dostupnost ravnopravnog odgoja i obrazovanja na području općine kako bi se djeci i učenicima</w:t>
            </w:r>
            <w:r w:rsidRPr="005A0F3B">
              <w:t xml:space="preserve"> omogućilo optimalno razvijanje njihovih potencijala s ciljem osobnoga razvoja i uključivanja na tržište rada te kako bi se povećala spremnost na cjeloživotno učenje.</w:t>
            </w:r>
          </w:p>
        </w:tc>
      </w:tr>
      <w:tr w:rsidR="00120BF7" w:rsidRPr="00F469B6" w14:paraId="0B29BECD" w14:textId="77777777" w:rsidTr="006E139F">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6FDEB3CE"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4DA4DB06" w14:textId="77777777" w:rsidR="00120BF7" w:rsidRPr="005A0F3B" w:rsidRDefault="00120BF7" w:rsidP="006E139F">
            <w:pPr>
              <w:spacing w:after="120"/>
              <w:jc w:val="center"/>
              <w:rPr>
                <w:rFonts w:eastAsia="Times New Roman"/>
                <w:b/>
                <w:bCs/>
                <w:i/>
                <w:iCs/>
                <w:color w:val="000000"/>
                <w:lang w:eastAsia="hr-HR"/>
              </w:rPr>
            </w:pPr>
            <w:r w:rsidRPr="005A0F3B">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48735251" w14:textId="77777777" w:rsidR="00120BF7" w:rsidRPr="005A0F3B" w:rsidRDefault="00120BF7" w:rsidP="006E139F">
            <w:pPr>
              <w:spacing w:after="120"/>
              <w:jc w:val="center"/>
              <w:rPr>
                <w:rFonts w:eastAsia="Times New Roman"/>
                <w:b/>
                <w:bCs/>
                <w:i/>
                <w:iCs/>
                <w:color w:val="000000"/>
                <w:lang w:eastAsia="hr-HR"/>
              </w:rPr>
            </w:pPr>
            <w:r w:rsidRPr="005A0F3B">
              <w:rPr>
                <w:rFonts w:eastAsia="Times New Roman"/>
                <w:b/>
                <w:bCs/>
                <w:i/>
                <w:iCs/>
                <w:color w:val="000000"/>
                <w:lang w:eastAsia="hr-HR"/>
              </w:rPr>
              <w:t>Rok provedbe</w:t>
            </w:r>
          </w:p>
        </w:tc>
      </w:tr>
      <w:tr w:rsidR="00120BF7" w:rsidRPr="00F469B6" w14:paraId="0A1D4885"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5B897BFD"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66779F" w14:textId="77777777" w:rsidR="00120BF7" w:rsidRPr="005A0F3B" w:rsidRDefault="00120BF7" w:rsidP="006E139F">
            <w:pPr>
              <w:spacing w:after="120"/>
              <w:jc w:val="both"/>
              <w:rPr>
                <w:rFonts w:eastAsia="Times New Roman"/>
                <w:b/>
                <w:bCs/>
                <w:color w:val="000000"/>
                <w:lang w:eastAsia="hr-HR"/>
              </w:rPr>
            </w:pPr>
            <w:r w:rsidRPr="005A0F3B">
              <w:t>Otvaranje vrtića</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2A07D904" w14:textId="07221097" w:rsidR="00120BF7" w:rsidRPr="005A0F3B" w:rsidRDefault="00120BF7" w:rsidP="006E139F">
            <w:pPr>
              <w:spacing w:after="120"/>
              <w:rPr>
                <w:rFonts w:eastAsia="Times New Roman"/>
                <w:b/>
                <w:bCs/>
                <w:color w:val="000000"/>
                <w:lang w:eastAsia="hr-HR"/>
              </w:rPr>
            </w:pPr>
            <w:r w:rsidRPr="005A0F3B">
              <w:rPr>
                <w:rFonts w:eastAsia="Times New Roman"/>
                <w:b/>
                <w:bCs/>
                <w:color w:val="000000"/>
                <w:lang w:eastAsia="hr-HR"/>
              </w:rPr>
              <w:t xml:space="preserve">     202</w:t>
            </w:r>
            <w:r w:rsidR="00A25D08">
              <w:rPr>
                <w:rFonts w:eastAsia="Times New Roman"/>
                <w:b/>
                <w:bCs/>
                <w:color w:val="000000"/>
                <w:lang w:eastAsia="hr-HR"/>
              </w:rPr>
              <w:t>6</w:t>
            </w:r>
            <w:r w:rsidRPr="005A0F3B">
              <w:rPr>
                <w:rFonts w:eastAsia="Times New Roman"/>
                <w:b/>
                <w:bCs/>
                <w:color w:val="000000"/>
                <w:lang w:eastAsia="hr-HR"/>
              </w:rPr>
              <w:t>.</w:t>
            </w:r>
          </w:p>
        </w:tc>
      </w:tr>
      <w:tr w:rsidR="00120BF7" w:rsidRPr="00F469B6" w14:paraId="75150708"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2073D688"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6F9EC6F" w14:textId="673F1F7B" w:rsidR="00120BF7" w:rsidRPr="005A0F3B" w:rsidRDefault="00120BF7" w:rsidP="006E139F">
            <w:pPr>
              <w:spacing w:after="120"/>
              <w:rPr>
                <w:rFonts w:eastAsia="Times New Roman"/>
                <w:b/>
                <w:bCs/>
                <w:color w:val="000000"/>
                <w:lang w:eastAsia="hr-HR"/>
              </w:rPr>
            </w:pPr>
            <w:r w:rsidRPr="005A0F3B">
              <w:t xml:space="preserve">Raspisan natječaj za </w:t>
            </w:r>
            <w:r w:rsidR="000F421C">
              <w:t xml:space="preserve">dodjelu </w:t>
            </w:r>
            <w:r w:rsidRPr="005A0F3B">
              <w:t>stipendij</w:t>
            </w:r>
            <w:r w:rsidR="000F421C">
              <w:t>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0CF02DAD" w14:textId="77777777" w:rsidR="00120BF7" w:rsidRPr="005A0F3B" w:rsidRDefault="00120BF7" w:rsidP="006E139F">
            <w:pPr>
              <w:spacing w:after="120"/>
              <w:jc w:val="center"/>
              <w:rPr>
                <w:rFonts w:eastAsia="Times New Roman"/>
                <w:b/>
                <w:bCs/>
                <w:color w:val="000000"/>
                <w:lang w:eastAsia="hr-HR"/>
              </w:rPr>
            </w:pPr>
            <w:r w:rsidRPr="005A0F3B">
              <w:rPr>
                <w:rFonts w:eastAsia="Times New Roman"/>
                <w:b/>
                <w:bCs/>
                <w:color w:val="000000"/>
                <w:lang w:eastAsia="hr-HR"/>
              </w:rPr>
              <w:t>2029. </w:t>
            </w:r>
          </w:p>
        </w:tc>
      </w:tr>
      <w:tr w:rsidR="00120BF7" w:rsidRPr="00F469B6" w14:paraId="6DE49EE0" w14:textId="77777777" w:rsidTr="006E139F">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42BBBF28"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7A1481C"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41582733"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120BF7" w:rsidRPr="00F469B6" w14:paraId="35D0E011" w14:textId="77777777" w:rsidTr="006E139F">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76AFDEEC" w14:textId="77777777" w:rsidR="00120BF7" w:rsidRPr="00327AB6" w:rsidRDefault="00120BF7" w:rsidP="006E139F">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4080522"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2B9DDDD"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F81526F"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F443C6C"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57CEDBBE"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120BF7" w:rsidRPr="00F469B6" w14:paraId="03CDB176"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930B010" w14:textId="77777777" w:rsidR="00120BF7" w:rsidRPr="00C97D68" w:rsidRDefault="00120BF7" w:rsidP="006E139F">
            <w:pPr>
              <w:spacing w:after="120"/>
              <w:rPr>
                <w:rFonts w:eastAsia="Times New Roman" w:cstheme="minorHAnsi"/>
                <w:color w:val="000000"/>
                <w:lang w:eastAsia="hr-HR"/>
              </w:rPr>
            </w:pPr>
            <w:r w:rsidRPr="00F572C5">
              <w:rPr>
                <w:rFonts w:eastAsia="Times New Roman" w:cstheme="minorHAnsi"/>
                <w:color w:val="000000"/>
                <w:lang w:eastAsia="hr-HR"/>
              </w:rPr>
              <w:t>Broj srednjoškolaca kojima je sufinanciran smještaj u učeničkim domovima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BDF1F04" w14:textId="1314D967" w:rsidR="00120BF7" w:rsidRPr="00327AB6" w:rsidRDefault="00120BF7" w:rsidP="006E139F">
            <w:pPr>
              <w:spacing w:after="120"/>
              <w:rPr>
                <w:rFonts w:eastAsia="Times New Roman"/>
                <w:color w:val="000000"/>
                <w:lang w:eastAsia="hr-HR"/>
              </w:rPr>
            </w:pPr>
            <w:r w:rsidRPr="00327AB6">
              <w:rPr>
                <w:rFonts w:eastAsia="Times New Roman"/>
                <w:color w:val="000000"/>
                <w:lang w:eastAsia="hr-HR"/>
              </w:rPr>
              <w:t> </w:t>
            </w:r>
            <w:r w:rsidR="00A25D08">
              <w:rPr>
                <w:rFonts w:eastAsia="Times New Roman"/>
                <w:color w:val="000000"/>
                <w:lang w:eastAsia="hr-HR"/>
              </w:rPr>
              <w:t>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9B5C80D" w14:textId="681AFCF5" w:rsidR="00120BF7" w:rsidRPr="00327AB6" w:rsidRDefault="00A25D08" w:rsidP="006E139F">
            <w:pPr>
              <w:spacing w:after="120"/>
              <w:rPr>
                <w:rFonts w:eastAsia="Times New Roman"/>
                <w:color w:val="000000"/>
                <w:lang w:eastAsia="hr-HR"/>
              </w:rPr>
            </w:pPr>
            <w:r>
              <w:rPr>
                <w:rFonts w:eastAsia="Times New Roman"/>
                <w:color w:val="000000"/>
                <w:lang w:eastAsia="hr-HR"/>
              </w:rPr>
              <w:t>7</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DC86E44" w14:textId="06262C7F" w:rsidR="00120BF7" w:rsidRPr="00327AB6" w:rsidRDefault="00A25D08" w:rsidP="006E139F">
            <w:pPr>
              <w:spacing w:after="120"/>
              <w:rPr>
                <w:rFonts w:eastAsia="Times New Roman"/>
                <w:color w:val="000000"/>
                <w:lang w:eastAsia="hr-HR"/>
              </w:rPr>
            </w:pPr>
            <w:r>
              <w:rPr>
                <w:rFonts w:eastAsia="Times New Roman"/>
                <w:color w:val="000000"/>
                <w:lang w:eastAsia="hr-HR"/>
              </w:rPr>
              <w:t>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D3B14D8" w14:textId="01D6543A" w:rsidR="00120BF7" w:rsidRPr="00327AB6" w:rsidRDefault="00A25D08" w:rsidP="006E139F">
            <w:pPr>
              <w:spacing w:after="120"/>
              <w:rPr>
                <w:rFonts w:eastAsia="Times New Roman"/>
                <w:color w:val="000000"/>
                <w:lang w:eastAsia="hr-HR"/>
              </w:rPr>
            </w:pPr>
            <w:r>
              <w:rPr>
                <w:rFonts w:eastAsia="Times New Roman"/>
                <w:color w:val="000000"/>
                <w:lang w:eastAsia="hr-HR"/>
              </w:rPr>
              <w:t>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0E9BA320" w14:textId="0CB5288C" w:rsidR="00120BF7" w:rsidRPr="00327AB6" w:rsidRDefault="00A25D08" w:rsidP="006E139F">
            <w:pPr>
              <w:spacing w:after="120"/>
              <w:rPr>
                <w:rFonts w:eastAsia="Times New Roman"/>
                <w:color w:val="000000"/>
                <w:lang w:eastAsia="hr-HR"/>
              </w:rPr>
            </w:pPr>
            <w:r>
              <w:rPr>
                <w:rFonts w:eastAsia="Times New Roman"/>
                <w:color w:val="000000"/>
                <w:lang w:eastAsia="hr-HR"/>
              </w:rPr>
              <w:t>7</w:t>
            </w:r>
          </w:p>
        </w:tc>
      </w:tr>
      <w:tr w:rsidR="00120BF7" w:rsidRPr="00F469B6" w14:paraId="2E36424F"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51D9D24" w14:textId="77777777" w:rsidR="00120BF7" w:rsidRPr="00A25D08" w:rsidRDefault="00120BF7" w:rsidP="006E139F">
            <w:pPr>
              <w:spacing w:after="120"/>
              <w:rPr>
                <w:rFonts w:eastAsia="Times New Roman" w:cstheme="minorHAnsi"/>
                <w:color w:val="000000"/>
                <w:lang w:eastAsia="hr-HR"/>
              </w:rPr>
            </w:pPr>
            <w:r w:rsidRPr="00A25D08">
              <w:rPr>
                <w:rFonts w:cstheme="minorHAnsi"/>
              </w:rPr>
              <w:t>Broj izgrađenih vrtića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C221411"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 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268AD8A"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1 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4D6470C"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B706EE0"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1 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335A6736"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1 </w:t>
            </w:r>
          </w:p>
        </w:tc>
      </w:tr>
      <w:tr w:rsidR="00120BF7" w:rsidRPr="00F469B6" w14:paraId="0E11FFB7"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29A934F" w14:textId="77777777" w:rsidR="00120BF7" w:rsidRPr="00A25D08" w:rsidRDefault="00120BF7" w:rsidP="006E139F">
            <w:pPr>
              <w:spacing w:after="120"/>
              <w:rPr>
                <w:rFonts w:eastAsia="Times New Roman" w:cstheme="minorHAnsi"/>
                <w:color w:val="000000"/>
                <w:lang w:eastAsia="hr-HR"/>
              </w:rPr>
            </w:pPr>
            <w:r w:rsidRPr="00A25D08">
              <w:rPr>
                <w:rFonts w:cstheme="minorHAnsi"/>
              </w:rPr>
              <w:t>Broj dodijeljenih stipendija studentima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F1229E6"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 60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6DE1B1E"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60 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1C3416F"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60 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AB242F9" w14:textId="77777777" w:rsidR="00120BF7" w:rsidRPr="00A25D08" w:rsidRDefault="00120BF7" w:rsidP="006E139F">
            <w:pPr>
              <w:spacing w:after="120"/>
              <w:rPr>
                <w:rFonts w:eastAsia="Times New Roman"/>
                <w:color w:val="000000"/>
                <w:lang w:eastAsia="hr-HR"/>
              </w:rPr>
            </w:pPr>
            <w:r w:rsidRPr="00A25D08">
              <w:rPr>
                <w:rFonts w:eastAsia="Times New Roman"/>
                <w:color w:val="000000"/>
                <w:lang w:eastAsia="hr-HR"/>
              </w:rPr>
              <w:t>60 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53C029D7" w14:textId="77777777" w:rsidR="00120BF7" w:rsidRPr="00A25D08" w:rsidRDefault="00120BF7" w:rsidP="006E139F">
            <w:pPr>
              <w:keepNext/>
              <w:rPr>
                <w:lang w:eastAsia="hr-HR"/>
              </w:rPr>
            </w:pPr>
            <w:r w:rsidRPr="00A25D08">
              <w:rPr>
                <w:lang w:eastAsia="hr-HR"/>
              </w:rPr>
              <w:t>60</w:t>
            </w:r>
          </w:p>
        </w:tc>
      </w:tr>
    </w:tbl>
    <w:p w14:paraId="1D26565D" w14:textId="6084F3A8" w:rsidR="00120BF7" w:rsidRPr="00264E74" w:rsidRDefault="00120BF7" w:rsidP="000F421C">
      <w:pPr>
        <w:pStyle w:val="Naslov2"/>
        <w:numPr>
          <w:ilvl w:val="1"/>
          <w:numId w:val="3"/>
        </w:numPr>
        <w:rPr>
          <w:rFonts w:asciiTheme="minorHAnsi" w:hAnsiTheme="minorHAnsi" w:cstheme="minorHAnsi"/>
          <w:sz w:val="32"/>
          <w:szCs w:val="32"/>
        </w:rPr>
      </w:pPr>
      <w:r>
        <w:br w:type="page"/>
      </w:r>
      <w:bookmarkStart w:id="58" w:name="_Toc209595546"/>
      <w:r>
        <w:rPr>
          <w:rFonts w:asciiTheme="minorHAnsi" w:hAnsiTheme="minorHAnsi" w:cstheme="minorHAnsi"/>
          <w:sz w:val="32"/>
          <w:szCs w:val="32"/>
        </w:rPr>
        <w:lastRenderedPageBreak/>
        <w:t>Mjera 5</w:t>
      </w:r>
      <w:r w:rsidR="00242FA5">
        <w:rPr>
          <w:rFonts w:asciiTheme="minorHAnsi" w:hAnsiTheme="minorHAnsi" w:cstheme="minorHAnsi"/>
          <w:sz w:val="32"/>
          <w:szCs w:val="32"/>
        </w:rPr>
        <w:t>.1.</w:t>
      </w:r>
      <w:r>
        <w:rPr>
          <w:rFonts w:asciiTheme="minorHAnsi" w:hAnsiTheme="minorHAnsi" w:cstheme="minorHAnsi"/>
          <w:sz w:val="32"/>
          <w:szCs w:val="32"/>
        </w:rPr>
        <w:t xml:space="preserve">: </w:t>
      </w:r>
      <w:r w:rsidRPr="00264E74">
        <w:rPr>
          <w:rFonts w:asciiTheme="minorHAnsi" w:hAnsiTheme="minorHAnsi" w:cstheme="minorHAnsi"/>
          <w:sz w:val="32"/>
          <w:szCs w:val="32"/>
        </w:rPr>
        <w:t>Učinkovita javna uprava</w:t>
      </w:r>
      <w:bookmarkEnd w:id="58"/>
    </w:p>
    <w:p w14:paraId="62CBFA83" w14:textId="77777777" w:rsidR="00120BF7" w:rsidRPr="001536FF" w:rsidRDefault="00120BF7" w:rsidP="00120BF7">
      <w:pPr>
        <w:pStyle w:val="Naslov2"/>
        <w:rPr>
          <w:rFonts w:asciiTheme="minorHAnsi" w:hAnsiTheme="minorHAnsi" w:cstheme="minorHAnsi"/>
          <w:sz w:val="32"/>
          <w:szCs w:val="32"/>
        </w:rPr>
      </w:pPr>
    </w:p>
    <w:p w14:paraId="3FBAFC3C" w14:textId="0EC1312C" w:rsidR="00242FA5" w:rsidRDefault="00242FA5" w:rsidP="00242FA5">
      <w:pPr>
        <w:pStyle w:val="Opisslike"/>
        <w:keepNext/>
      </w:pPr>
      <w:bookmarkStart w:id="59" w:name="_Toc209595453"/>
      <w:r>
        <w:t xml:space="preserve">Tablica </w:t>
      </w:r>
      <w:fldSimple w:instr=" SEQ Tablica \* ARABIC ">
        <w:r w:rsidR="00FF56D0">
          <w:rPr>
            <w:noProof/>
          </w:rPr>
          <w:t>6</w:t>
        </w:r>
      </w:fldSimple>
      <w:r>
        <w:t>:</w:t>
      </w:r>
      <w:r w:rsidRPr="00242FA5">
        <w:t xml:space="preserve"> </w:t>
      </w:r>
      <w:r>
        <w:t>Mjera 5.1. – Učinkovita javna uprava</w:t>
      </w:r>
      <w:bookmarkEnd w:id="59"/>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120BF7" w:rsidRPr="00327AB6" w14:paraId="31D38E3E" w14:textId="77777777" w:rsidTr="006E139F">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46564D6E"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77E546A1" w14:textId="77777777" w:rsidR="00120BF7" w:rsidRPr="00327AB6" w:rsidRDefault="00120BF7" w:rsidP="006E139F">
            <w:pPr>
              <w:spacing w:after="120"/>
              <w:jc w:val="both"/>
              <w:rPr>
                <w:rFonts w:eastAsia="Times New Roman"/>
                <w:b/>
                <w:bCs/>
                <w:color w:val="000000"/>
                <w:lang w:eastAsia="hr-HR"/>
              </w:rPr>
            </w:pPr>
            <w:r w:rsidRPr="00022F03">
              <w:t>Učinkovita javna uprava</w:t>
            </w:r>
          </w:p>
        </w:tc>
      </w:tr>
      <w:tr w:rsidR="00120BF7" w:rsidRPr="00327AB6" w14:paraId="1C8D30AC"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1C04AED3"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7AB3A75F" w14:textId="77777777" w:rsidR="00120BF7" w:rsidRPr="00071BA4" w:rsidRDefault="00120BF7" w:rsidP="006E139F">
            <w:pPr>
              <w:spacing w:after="120"/>
              <w:jc w:val="both"/>
              <w:rPr>
                <w:rFonts w:eastAsia="Times New Roman"/>
                <w:color w:val="000000"/>
                <w:lang w:eastAsia="hr-HR"/>
              </w:rPr>
            </w:pPr>
            <w:r w:rsidRPr="00071BA4">
              <w:rPr>
                <w:rFonts w:eastAsia="Times New Roman"/>
                <w:color w:val="000000"/>
                <w:lang w:eastAsia="hr-HR"/>
              </w:rPr>
              <w:t>Životni standard svih građana povećava se i zahvaljujući kvalitetnoj i učinkovitoj javnoj upravi čija uspješnost se mjeri brzinom i kvalitetom usluge koju pruža, prateći princip dobrog upravljanja, načela dobrog upravljanja, transparentnog poslovanja i dobrog raspolaganja resursima.</w:t>
            </w:r>
          </w:p>
          <w:p w14:paraId="5928D5BB" w14:textId="77777777" w:rsidR="00120BF7" w:rsidRPr="00071BA4" w:rsidRDefault="00120BF7" w:rsidP="006E139F">
            <w:pPr>
              <w:spacing w:after="120"/>
              <w:jc w:val="both"/>
              <w:rPr>
                <w:rFonts w:eastAsia="Times New Roman"/>
                <w:color w:val="000000"/>
                <w:lang w:eastAsia="hr-HR"/>
              </w:rPr>
            </w:pPr>
            <w:r w:rsidRPr="00071BA4">
              <w:rPr>
                <w:rFonts w:eastAsia="Times New Roman"/>
                <w:color w:val="000000"/>
                <w:lang w:eastAsia="hr-HR"/>
              </w:rPr>
              <w:t>Općina Trnovec Bartolovečki dužna je financirati redovnu djelatnost izvršnog tijela, predstavničkog tijela i upravnih tijela Općine kao i materijalne rashode vezne za rad upravnih tijela i administracije kako bi se omogućilo kvalitetno i učinkovito funkcioniranje lokalne uprave i administracije. Isto tako, vrši se ulaganje u promidžbu općine i razne manifestacije.</w:t>
            </w:r>
          </w:p>
          <w:p w14:paraId="0E9C4845" w14:textId="77777777" w:rsidR="00120BF7" w:rsidRPr="00327AB6" w:rsidRDefault="00120BF7" w:rsidP="006E139F">
            <w:pPr>
              <w:spacing w:after="120"/>
              <w:jc w:val="both"/>
              <w:rPr>
                <w:rFonts w:eastAsia="Times New Roman"/>
                <w:color w:val="000000"/>
                <w:lang w:eastAsia="hr-HR"/>
              </w:rPr>
            </w:pPr>
            <w:r w:rsidRPr="00071BA4">
              <w:rPr>
                <w:rFonts w:eastAsia="Times New Roman"/>
                <w:color w:val="000000"/>
                <w:lang w:eastAsia="hr-HR"/>
              </w:rPr>
              <w:t xml:space="preserve">Svrha mjere je uspostaviti kvalitetnu, učinkovitu  i modernu javnu upravu </w:t>
            </w:r>
            <w:r w:rsidRPr="00071BA4">
              <w:t>koja će postati pravi servis građana, osigurati učinkovito obavljanje društvenih poslova zadovoljenje bitnih, svakodnevnih potreba građana.</w:t>
            </w:r>
          </w:p>
        </w:tc>
      </w:tr>
      <w:tr w:rsidR="00120BF7" w:rsidRPr="00F469B6" w14:paraId="381B76F4" w14:textId="77777777" w:rsidTr="006E139F">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6F90F366"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26D683BF"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0E88FB40"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Rok provedbe</w:t>
            </w:r>
          </w:p>
        </w:tc>
      </w:tr>
      <w:tr w:rsidR="00120BF7" w:rsidRPr="00F469B6" w14:paraId="0BBD64E6"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10AF4B08"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DE23F6" w14:textId="77777777" w:rsidR="00120BF7" w:rsidRPr="00327AB6" w:rsidRDefault="00120BF7" w:rsidP="006E139F">
            <w:pPr>
              <w:spacing w:after="120"/>
              <w:jc w:val="both"/>
              <w:rPr>
                <w:rFonts w:eastAsia="Times New Roman"/>
                <w:b/>
                <w:bCs/>
                <w:color w:val="000000"/>
                <w:lang w:eastAsia="hr-HR"/>
              </w:rPr>
            </w:pPr>
            <w:r>
              <w:rPr>
                <w:rFonts w:cstheme="minorHAnsi"/>
              </w:rPr>
              <w:t>Raspisivanje nabave dugotrajne imovine-oprema i optimizacija</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781654BA" w14:textId="77777777" w:rsidR="00120BF7" w:rsidRPr="00327AB6" w:rsidRDefault="00120BF7" w:rsidP="006E139F">
            <w:pPr>
              <w:spacing w:after="120"/>
              <w:jc w:val="center"/>
              <w:rPr>
                <w:rFonts w:eastAsia="Times New Roman"/>
                <w:b/>
                <w:bCs/>
                <w:color w:val="000000"/>
                <w:lang w:eastAsia="hr-HR"/>
              </w:rPr>
            </w:pPr>
            <w:r w:rsidRPr="00327AB6">
              <w:rPr>
                <w:rFonts w:eastAsia="Times New Roman"/>
                <w:b/>
                <w:bCs/>
                <w:color w:val="000000"/>
                <w:lang w:eastAsia="hr-HR"/>
              </w:rPr>
              <w:t> </w:t>
            </w:r>
            <w:r>
              <w:rPr>
                <w:rFonts w:eastAsia="Times New Roman"/>
                <w:b/>
                <w:bCs/>
                <w:color w:val="000000"/>
                <w:lang w:eastAsia="hr-HR"/>
              </w:rPr>
              <w:t>2029.</w:t>
            </w:r>
            <w:r w:rsidRPr="00327AB6">
              <w:rPr>
                <w:rFonts w:eastAsia="Times New Roman"/>
                <w:b/>
                <w:bCs/>
                <w:color w:val="000000"/>
                <w:lang w:eastAsia="hr-HR"/>
              </w:rPr>
              <w:t>  </w:t>
            </w:r>
          </w:p>
        </w:tc>
      </w:tr>
      <w:tr w:rsidR="00120BF7" w:rsidRPr="00F469B6" w14:paraId="3EE26C07" w14:textId="77777777" w:rsidTr="006E139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7BD492CF"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110570" w14:textId="77777777" w:rsidR="00120BF7" w:rsidRPr="00327AB6" w:rsidRDefault="00120BF7" w:rsidP="006E139F">
            <w:pPr>
              <w:spacing w:after="120"/>
              <w:rPr>
                <w:rFonts w:eastAsia="Times New Roman"/>
                <w:b/>
                <w:bCs/>
                <w:color w:val="000000"/>
                <w:lang w:eastAsia="hr-HR"/>
              </w:rPr>
            </w:pPr>
            <w:r>
              <w:rPr>
                <w:rFonts w:cstheme="minorHAnsi"/>
              </w:rPr>
              <w:t>Održavanje p</w:t>
            </w:r>
            <w:r w:rsidRPr="0013366C">
              <w:rPr>
                <w:rFonts w:cstheme="minorHAnsi"/>
              </w:rPr>
              <w:t>romotivn</w:t>
            </w:r>
            <w:r>
              <w:rPr>
                <w:rFonts w:cstheme="minorHAnsi"/>
              </w:rPr>
              <w:t>ih</w:t>
            </w:r>
            <w:r w:rsidRPr="0013366C">
              <w:rPr>
                <w:rFonts w:cstheme="minorHAnsi"/>
              </w:rPr>
              <w:t xml:space="preserve"> aktivnosti Općine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90A6571" w14:textId="77777777" w:rsidR="00120BF7" w:rsidRPr="00327AB6" w:rsidRDefault="00120BF7" w:rsidP="006E139F">
            <w:pPr>
              <w:spacing w:after="120"/>
              <w:jc w:val="center"/>
              <w:rPr>
                <w:rFonts w:eastAsia="Times New Roman"/>
                <w:b/>
                <w:bCs/>
                <w:color w:val="000000"/>
                <w:lang w:eastAsia="hr-HR"/>
              </w:rPr>
            </w:pPr>
            <w:r w:rsidRPr="00327AB6">
              <w:rPr>
                <w:rFonts w:eastAsia="Times New Roman"/>
                <w:b/>
                <w:bCs/>
                <w:color w:val="000000"/>
                <w:lang w:eastAsia="hr-HR"/>
              </w:rPr>
              <w:t> </w:t>
            </w:r>
            <w:r>
              <w:rPr>
                <w:rFonts w:eastAsia="Times New Roman"/>
                <w:b/>
                <w:bCs/>
                <w:color w:val="000000"/>
                <w:lang w:eastAsia="hr-HR"/>
              </w:rPr>
              <w:t>2029.</w:t>
            </w:r>
            <w:r w:rsidRPr="00327AB6">
              <w:rPr>
                <w:rFonts w:eastAsia="Times New Roman"/>
                <w:b/>
                <w:bCs/>
                <w:color w:val="000000"/>
                <w:lang w:eastAsia="hr-HR"/>
              </w:rPr>
              <w:t>  </w:t>
            </w:r>
          </w:p>
        </w:tc>
      </w:tr>
      <w:tr w:rsidR="00120BF7" w:rsidRPr="00F469B6" w14:paraId="5A88EA93" w14:textId="77777777" w:rsidTr="006E139F">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0F57296E"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1DDD0F1F"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4499C78B"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120BF7" w:rsidRPr="00F469B6" w14:paraId="3A10F97B" w14:textId="77777777" w:rsidTr="006E139F">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19BE364" w14:textId="77777777" w:rsidR="00120BF7" w:rsidRPr="00327AB6" w:rsidRDefault="00120BF7" w:rsidP="006E139F">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46F52EF"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1DCD9256"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273BC37"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7.</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D08750D"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287F634B"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120BF7" w:rsidRPr="00F469B6" w14:paraId="5324AD8F" w14:textId="77777777" w:rsidTr="006E139F">
        <w:trPr>
          <w:trHeight w:val="720"/>
        </w:trPr>
        <w:tc>
          <w:tcPr>
            <w:tcW w:w="4112" w:type="dxa"/>
            <w:tcBorders>
              <w:top w:val="single" w:sz="4" w:space="0" w:color="A6A6A6" w:themeColor="background1" w:themeShade="A6"/>
              <w:left w:val="single" w:sz="12" w:space="0" w:color="A6A6A6" w:themeColor="background1" w:themeShade="A6"/>
              <w:bottom w:val="single" w:sz="4" w:space="0" w:color="auto"/>
              <w:right w:val="single" w:sz="4" w:space="0" w:color="A6A6A6" w:themeColor="background1" w:themeShade="A6"/>
            </w:tcBorders>
            <w:noWrap/>
            <w:vAlign w:val="center"/>
            <w:hideMark/>
          </w:tcPr>
          <w:p w14:paraId="383FB73B" w14:textId="77777777" w:rsidR="00120BF7" w:rsidRPr="00327AB6" w:rsidRDefault="00120BF7" w:rsidP="006E139F">
            <w:pPr>
              <w:spacing w:after="120"/>
              <w:rPr>
                <w:rFonts w:eastAsia="Times New Roman"/>
                <w:color w:val="000000"/>
                <w:lang w:eastAsia="hr-HR"/>
              </w:rPr>
            </w:pPr>
            <w:r>
              <w:t>Broj obilježenih blagdana i promotivnih aktivnosti općine</w:t>
            </w:r>
          </w:p>
        </w:tc>
        <w:tc>
          <w:tcPr>
            <w:tcW w:w="1417"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7F651A36" w14:textId="77777777" w:rsidR="00120BF7" w:rsidRPr="00327AB6" w:rsidRDefault="00120BF7" w:rsidP="006E139F">
            <w:pPr>
              <w:spacing w:after="120"/>
              <w:rPr>
                <w:rFonts w:eastAsia="Times New Roman"/>
                <w:color w:val="000000"/>
                <w:lang w:eastAsia="hr-HR"/>
              </w:rPr>
            </w:pPr>
            <w:r>
              <w:rPr>
                <w:rFonts w:eastAsia="Times New Roman"/>
                <w:color w:val="000000"/>
                <w:lang w:eastAsia="hr-HR"/>
              </w:rPr>
              <w:t>1</w:t>
            </w:r>
          </w:p>
        </w:tc>
        <w:tc>
          <w:tcPr>
            <w:tcW w:w="141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64AB8A44" w14:textId="77777777" w:rsidR="00120BF7" w:rsidRPr="00327AB6" w:rsidRDefault="00120BF7" w:rsidP="006E139F">
            <w:pPr>
              <w:spacing w:after="120"/>
              <w:rPr>
                <w:rFonts w:eastAsia="Times New Roman"/>
                <w:color w:val="000000"/>
                <w:lang w:eastAsia="hr-HR"/>
              </w:rPr>
            </w:pPr>
            <w:r w:rsidRPr="00327AB6">
              <w:rPr>
                <w:rFonts w:eastAsia="Times New Roman"/>
                <w:color w:val="000000"/>
                <w:lang w:eastAsia="hr-HR"/>
              </w:rPr>
              <w:t> </w:t>
            </w:r>
            <w:r>
              <w:rPr>
                <w:rFonts w:eastAsia="Times New Roman"/>
                <w:color w:val="000000"/>
                <w:lang w:eastAsia="hr-HR"/>
              </w:rPr>
              <w:t>2</w:t>
            </w:r>
          </w:p>
        </w:tc>
        <w:tc>
          <w:tcPr>
            <w:tcW w:w="1275"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23E44E43" w14:textId="77777777" w:rsidR="00120BF7" w:rsidRPr="00327AB6" w:rsidRDefault="00120BF7" w:rsidP="006E139F">
            <w:pPr>
              <w:spacing w:after="120"/>
              <w:rPr>
                <w:rFonts w:eastAsia="Times New Roman"/>
                <w:color w:val="000000"/>
                <w:lang w:eastAsia="hr-HR"/>
              </w:rPr>
            </w:pPr>
            <w:r>
              <w:rPr>
                <w:rFonts w:eastAsia="Times New Roman"/>
                <w:color w:val="000000"/>
                <w:lang w:eastAsia="hr-HR"/>
              </w:rPr>
              <w:t>2</w:t>
            </w:r>
            <w:r w:rsidRPr="00327AB6">
              <w:rPr>
                <w:rFonts w:eastAsia="Times New Roman"/>
                <w:color w:val="000000"/>
                <w:lang w:eastAsia="hr-HR"/>
              </w:rPr>
              <w:t> </w:t>
            </w:r>
          </w:p>
        </w:tc>
        <w:tc>
          <w:tcPr>
            <w:tcW w:w="127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089B27FA" w14:textId="77777777" w:rsidR="00120BF7" w:rsidRPr="00327AB6" w:rsidRDefault="00120BF7" w:rsidP="006E139F">
            <w:pPr>
              <w:spacing w:after="120"/>
              <w:rPr>
                <w:rFonts w:eastAsia="Times New Roman"/>
                <w:color w:val="000000"/>
                <w:lang w:eastAsia="hr-HR"/>
              </w:rPr>
            </w:pPr>
            <w:r>
              <w:rPr>
                <w:rFonts w:eastAsia="Times New Roman"/>
                <w:color w:val="000000"/>
                <w:lang w:eastAsia="hr-HR"/>
              </w:rPr>
              <w:t>2</w:t>
            </w:r>
            <w:r w:rsidRPr="00327AB6">
              <w:rPr>
                <w:rFonts w:eastAsia="Times New Roman"/>
                <w:color w:val="000000"/>
                <w:lang w:eastAsia="hr-HR"/>
              </w:rPr>
              <w:t> </w:t>
            </w:r>
          </w:p>
        </w:tc>
        <w:tc>
          <w:tcPr>
            <w:tcW w:w="1276" w:type="dxa"/>
            <w:tcBorders>
              <w:top w:val="single" w:sz="4" w:space="0" w:color="A6A6A6" w:themeColor="background1" w:themeShade="A6"/>
              <w:left w:val="single" w:sz="4" w:space="0" w:color="A6A6A6" w:themeColor="background1" w:themeShade="A6"/>
              <w:bottom w:val="single" w:sz="4" w:space="0" w:color="auto"/>
              <w:right w:val="single" w:sz="12" w:space="0" w:color="A6A6A6" w:themeColor="background1" w:themeShade="A6"/>
            </w:tcBorders>
            <w:noWrap/>
            <w:vAlign w:val="center"/>
            <w:hideMark/>
          </w:tcPr>
          <w:p w14:paraId="435947CF" w14:textId="77777777" w:rsidR="00120BF7" w:rsidRPr="00327AB6" w:rsidRDefault="00120BF7" w:rsidP="006E139F">
            <w:pPr>
              <w:keepNext/>
              <w:spacing w:after="120"/>
              <w:rPr>
                <w:rFonts w:eastAsia="Times New Roman"/>
                <w:color w:val="000000"/>
                <w:lang w:eastAsia="hr-HR"/>
              </w:rPr>
            </w:pPr>
            <w:r>
              <w:rPr>
                <w:rFonts w:eastAsia="Times New Roman"/>
                <w:color w:val="000000"/>
                <w:lang w:eastAsia="hr-HR"/>
              </w:rPr>
              <w:t>2</w:t>
            </w:r>
            <w:r w:rsidRPr="00327AB6">
              <w:rPr>
                <w:rFonts w:eastAsia="Times New Roman"/>
                <w:color w:val="000000"/>
                <w:lang w:eastAsia="hr-HR"/>
              </w:rPr>
              <w:t> </w:t>
            </w:r>
          </w:p>
        </w:tc>
      </w:tr>
    </w:tbl>
    <w:p w14:paraId="5B0B7F26" w14:textId="7D8AE195" w:rsidR="00120BF7" w:rsidRDefault="00120BF7">
      <w:pPr>
        <w:rPr>
          <w:rFonts w:ascii="Times New Roman" w:eastAsia="Times New Roman" w:hAnsi="Times New Roman" w:cs="Times New Roman"/>
          <w:b/>
          <w:bCs/>
          <w:sz w:val="36"/>
          <w:szCs w:val="36"/>
          <w:lang w:eastAsia="hr-HR"/>
        </w:rPr>
      </w:pPr>
    </w:p>
    <w:p w14:paraId="2F74B148" w14:textId="77777777" w:rsidR="00120BF7" w:rsidRDefault="00120BF7">
      <w:pPr>
        <w:rPr>
          <w:rFonts w:ascii="Times New Roman" w:eastAsia="Times New Roman" w:hAnsi="Times New Roman" w:cs="Times New Roman"/>
          <w:b/>
          <w:bCs/>
          <w:sz w:val="36"/>
          <w:szCs w:val="36"/>
          <w:lang w:eastAsia="hr-HR"/>
        </w:rPr>
      </w:pPr>
    </w:p>
    <w:p w14:paraId="6AD7745F" w14:textId="77777777" w:rsidR="00120BF7" w:rsidRDefault="00120BF7">
      <w:pPr>
        <w:rPr>
          <w:rFonts w:ascii="Times New Roman" w:eastAsia="Times New Roman" w:hAnsi="Times New Roman" w:cs="Times New Roman"/>
          <w:b/>
          <w:bCs/>
          <w:sz w:val="36"/>
          <w:szCs w:val="36"/>
          <w:lang w:eastAsia="hr-HR"/>
        </w:rPr>
      </w:pPr>
    </w:p>
    <w:p w14:paraId="7ABB2C94" w14:textId="77777777" w:rsidR="00120BF7" w:rsidRDefault="00120BF7">
      <w:pPr>
        <w:rPr>
          <w:rFonts w:ascii="Times New Roman" w:eastAsia="Times New Roman" w:hAnsi="Times New Roman" w:cs="Times New Roman"/>
          <w:b/>
          <w:bCs/>
          <w:sz w:val="36"/>
          <w:szCs w:val="36"/>
          <w:lang w:eastAsia="hr-HR"/>
        </w:rPr>
      </w:pPr>
    </w:p>
    <w:p w14:paraId="0D869E89" w14:textId="77777777" w:rsidR="00120BF7" w:rsidRDefault="00120BF7">
      <w:pPr>
        <w:rPr>
          <w:rFonts w:ascii="Times New Roman" w:eastAsia="Times New Roman" w:hAnsi="Times New Roman" w:cs="Times New Roman"/>
          <w:b/>
          <w:bCs/>
          <w:sz w:val="36"/>
          <w:szCs w:val="36"/>
          <w:lang w:eastAsia="hr-HR"/>
        </w:rPr>
      </w:pPr>
    </w:p>
    <w:p w14:paraId="47FDC2AA" w14:textId="77777777" w:rsidR="00120BF7" w:rsidRDefault="00120BF7">
      <w:pPr>
        <w:rPr>
          <w:rFonts w:ascii="Times New Roman" w:eastAsia="Times New Roman" w:hAnsi="Times New Roman" w:cs="Times New Roman"/>
          <w:b/>
          <w:bCs/>
          <w:sz w:val="36"/>
          <w:szCs w:val="36"/>
          <w:lang w:eastAsia="hr-HR"/>
        </w:rPr>
      </w:pPr>
    </w:p>
    <w:p w14:paraId="2C071468" w14:textId="0667FFDD" w:rsidR="00407FB6" w:rsidRDefault="006D4D86" w:rsidP="000F421C">
      <w:pPr>
        <w:pStyle w:val="Naslov2"/>
        <w:numPr>
          <w:ilvl w:val="1"/>
          <w:numId w:val="3"/>
        </w:numPr>
        <w:rPr>
          <w:rFonts w:asciiTheme="minorHAnsi" w:hAnsiTheme="minorHAnsi" w:cstheme="minorHAnsi"/>
          <w:sz w:val="28"/>
          <w:szCs w:val="28"/>
        </w:rPr>
      </w:pPr>
      <w:bookmarkStart w:id="60" w:name="_Toc209595547"/>
      <w:r>
        <w:rPr>
          <w:rFonts w:asciiTheme="minorHAnsi" w:hAnsiTheme="minorHAnsi" w:cstheme="minorHAnsi"/>
          <w:sz w:val="28"/>
          <w:szCs w:val="28"/>
        </w:rPr>
        <w:lastRenderedPageBreak/>
        <w:t>Mjera 6</w:t>
      </w:r>
      <w:r w:rsidR="00242FA5">
        <w:rPr>
          <w:rFonts w:asciiTheme="minorHAnsi" w:hAnsiTheme="minorHAnsi" w:cstheme="minorHAnsi"/>
          <w:sz w:val="28"/>
          <w:szCs w:val="28"/>
        </w:rPr>
        <w:t>.1.</w:t>
      </w:r>
      <w:r>
        <w:rPr>
          <w:rFonts w:asciiTheme="minorHAnsi" w:hAnsiTheme="minorHAnsi" w:cstheme="minorHAnsi"/>
          <w:sz w:val="28"/>
          <w:szCs w:val="28"/>
        </w:rPr>
        <w:t>: U</w:t>
      </w:r>
      <w:r w:rsidR="00216BC5" w:rsidRPr="00216BC5">
        <w:rPr>
          <w:rFonts w:asciiTheme="minorHAnsi" w:hAnsiTheme="minorHAnsi" w:cstheme="minorHAnsi"/>
          <w:sz w:val="28"/>
          <w:szCs w:val="28"/>
        </w:rPr>
        <w:t>naprjeđenje udruživanja poljoprivrednika i tržišta poljoprivrednih proizvoda</w:t>
      </w:r>
      <w:bookmarkEnd w:id="60"/>
    </w:p>
    <w:p w14:paraId="4C47664F" w14:textId="77777777" w:rsidR="00242FA5" w:rsidRPr="007F69D5" w:rsidRDefault="00242FA5" w:rsidP="00242FA5">
      <w:pPr>
        <w:pStyle w:val="Naslov2"/>
        <w:ind w:left="1080"/>
        <w:rPr>
          <w:rFonts w:asciiTheme="minorHAnsi" w:hAnsiTheme="minorHAnsi" w:cstheme="minorHAnsi"/>
          <w:sz w:val="28"/>
          <w:szCs w:val="28"/>
        </w:rPr>
      </w:pPr>
    </w:p>
    <w:p w14:paraId="1CF33B7F" w14:textId="322F07EF" w:rsidR="00242FA5" w:rsidRDefault="00242FA5" w:rsidP="00242FA5">
      <w:pPr>
        <w:pStyle w:val="Opisslike"/>
        <w:keepNext/>
      </w:pPr>
      <w:bookmarkStart w:id="61" w:name="_Toc209595454"/>
      <w:r>
        <w:t xml:space="preserve">Tablica </w:t>
      </w:r>
      <w:fldSimple w:instr=" SEQ Tablica \* ARABIC ">
        <w:r w:rsidR="00FF56D0">
          <w:rPr>
            <w:noProof/>
          </w:rPr>
          <w:t>7</w:t>
        </w:r>
      </w:fldSimple>
      <w:r>
        <w:t>:</w:t>
      </w:r>
      <w:r w:rsidRPr="00242FA5">
        <w:t xml:space="preserve"> </w:t>
      </w:r>
      <w:r>
        <w:t xml:space="preserve">Mjera 6.1 – </w:t>
      </w:r>
      <w:r w:rsidRPr="00216BC5">
        <w:t>Unaprjeđenje udruživanja poljoprivrednika i tržišta poljoprivrednih proizvoda</w:t>
      </w:r>
      <w:bookmarkEnd w:id="61"/>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407FB6" w:rsidRPr="006F34A6" w14:paraId="772D6972" w14:textId="77777777" w:rsidTr="00B254EF">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26A69188" w14:textId="77777777" w:rsidR="00407FB6" w:rsidRPr="00327AB6" w:rsidRDefault="00407FB6" w:rsidP="00B254EF">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0CEC376" w14:textId="39C9AF16" w:rsidR="00407FB6" w:rsidRPr="00407FB6" w:rsidRDefault="00216BC5" w:rsidP="00B254EF">
            <w:pPr>
              <w:spacing w:after="120"/>
              <w:jc w:val="both"/>
              <w:rPr>
                <w:rFonts w:eastAsia="Times New Roman" w:cstheme="minorHAnsi"/>
                <w:b/>
                <w:bCs/>
                <w:highlight w:val="green"/>
                <w:lang w:eastAsia="hr-HR"/>
              </w:rPr>
            </w:pPr>
            <w:r w:rsidRPr="00216BC5">
              <w:t>Unaprjeđenje udruživanja poljoprivrednika i tržišta poljoprivrednih proizvoda</w:t>
            </w:r>
          </w:p>
        </w:tc>
      </w:tr>
      <w:tr w:rsidR="00407FB6" w:rsidRPr="006F34A6" w14:paraId="54AEA270" w14:textId="77777777" w:rsidTr="00B254E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2433239E" w14:textId="77777777" w:rsidR="00407FB6" w:rsidRPr="00327AB6" w:rsidRDefault="00407FB6" w:rsidP="00B254EF">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8EA18C6" w14:textId="21C09071" w:rsidR="00407FB6" w:rsidRPr="00216BC5" w:rsidRDefault="00DD3C9F" w:rsidP="00B254EF">
            <w:pPr>
              <w:spacing w:after="120"/>
              <w:jc w:val="both"/>
              <w:rPr>
                <w:rFonts w:eastAsia="Times New Roman" w:cstheme="minorHAnsi"/>
                <w:lang w:eastAsia="hr-HR"/>
              </w:rPr>
            </w:pPr>
            <w:r>
              <w:rPr>
                <w:rFonts w:eastAsia="Times New Roman" w:cstheme="minorHAnsi"/>
                <w:lang w:eastAsia="hr-HR"/>
              </w:rPr>
              <w:t xml:space="preserve">Općina Trnovec Bartolovečki  </w:t>
            </w:r>
            <w:r w:rsidR="00407FB6" w:rsidRPr="00216BC5">
              <w:rPr>
                <w:rFonts w:eastAsia="Times New Roman" w:cstheme="minorHAnsi"/>
                <w:lang w:eastAsia="hr-HR"/>
              </w:rPr>
              <w:t xml:space="preserve">ključni </w:t>
            </w:r>
            <w:r>
              <w:rPr>
                <w:rFonts w:eastAsia="Times New Roman" w:cstheme="minorHAnsi"/>
                <w:lang w:eastAsia="hr-HR"/>
              </w:rPr>
              <w:t xml:space="preserve">je </w:t>
            </w:r>
            <w:r w:rsidR="00407FB6" w:rsidRPr="00216BC5">
              <w:rPr>
                <w:rFonts w:eastAsia="Times New Roman" w:cstheme="minorHAnsi"/>
                <w:lang w:eastAsia="hr-HR"/>
              </w:rPr>
              <w:t xml:space="preserve">promicatelji lokalnoga gospodarskog razvoja </w:t>
            </w:r>
            <w:r>
              <w:rPr>
                <w:rFonts w:eastAsia="Times New Roman" w:cstheme="minorHAnsi"/>
                <w:lang w:eastAsia="hr-HR"/>
              </w:rPr>
              <w:t>kroz ulaganje u unaprjeđenje poljoprivrede i, proizvodnju i promicanje poljoprivrednih proizvoda. P</w:t>
            </w:r>
            <w:r w:rsidR="00407FB6" w:rsidRPr="00216BC5">
              <w:rPr>
                <w:rFonts w:eastAsia="Times New Roman" w:cstheme="minorHAnsi"/>
                <w:lang w:eastAsia="hr-HR"/>
              </w:rPr>
              <w:t xml:space="preserve">orast </w:t>
            </w:r>
            <w:r>
              <w:rPr>
                <w:rFonts w:eastAsia="Times New Roman" w:cstheme="minorHAnsi"/>
                <w:lang w:eastAsia="hr-HR"/>
              </w:rPr>
              <w:t>poljoprivrednih</w:t>
            </w:r>
            <w:r w:rsidR="00407FB6" w:rsidRPr="00216BC5">
              <w:rPr>
                <w:rFonts w:eastAsia="Times New Roman" w:cstheme="minorHAnsi"/>
                <w:lang w:eastAsia="hr-HR"/>
              </w:rPr>
              <w:t xml:space="preserve"> aktivnosti ima potencijalno vrlo pozitivne učinke na životni standard stanovništva, najčešće kroz porast </w:t>
            </w:r>
            <w:r>
              <w:rPr>
                <w:rFonts w:eastAsia="Times New Roman" w:cstheme="minorHAnsi"/>
                <w:lang w:eastAsia="hr-HR"/>
              </w:rPr>
              <w:t>poljoprivredne proizvodnje i plasiranje tih domaćih proizvoda na tržište.</w:t>
            </w:r>
            <w:r w:rsidR="00407FB6" w:rsidRPr="00216BC5">
              <w:rPr>
                <w:rFonts w:eastAsia="Times New Roman" w:cstheme="minorHAnsi"/>
                <w:lang w:eastAsia="hr-HR"/>
              </w:rPr>
              <w:t xml:space="preserve"> Iz tog razloga Općina provodi mjeru poticanja razvoja </w:t>
            </w:r>
            <w:r>
              <w:rPr>
                <w:rFonts w:eastAsia="Times New Roman" w:cstheme="minorHAnsi"/>
                <w:lang w:eastAsia="hr-HR"/>
              </w:rPr>
              <w:t>poljoprivrede pa su tako</w:t>
            </w:r>
            <w:r w:rsidR="00407FB6" w:rsidRPr="00216BC5">
              <w:rPr>
                <w:rFonts w:eastAsia="Times New Roman" w:cstheme="minorHAnsi"/>
                <w:lang w:eastAsia="hr-HR"/>
              </w:rPr>
              <w:t xml:space="preserve">  u proračunu Općine  osigurana sredstva za subvencije </w:t>
            </w:r>
            <w:r>
              <w:rPr>
                <w:rFonts w:eastAsia="Times New Roman" w:cstheme="minorHAnsi"/>
                <w:lang w:eastAsia="hr-HR"/>
              </w:rPr>
              <w:t>poljoprivrednicima s ciljem razvoja poljoprivrede.</w:t>
            </w:r>
            <w:r w:rsidR="00407FB6" w:rsidRPr="00216BC5">
              <w:rPr>
                <w:rFonts w:eastAsia="Times New Roman" w:cstheme="minorHAnsi"/>
                <w:lang w:eastAsia="hr-HR"/>
              </w:rPr>
              <w:t xml:space="preserve"> Osim subvencija, </w:t>
            </w:r>
            <w:r>
              <w:rPr>
                <w:rFonts w:eastAsia="Times New Roman" w:cstheme="minorHAnsi"/>
                <w:lang w:eastAsia="hr-HR"/>
              </w:rPr>
              <w:t xml:space="preserve">s obzirom da postoji hitna potreba za stavljanjem proizvedenoga na tržište, </w:t>
            </w:r>
            <w:r w:rsidR="00407FB6" w:rsidRPr="00216BC5">
              <w:rPr>
                <w:rFonts w:eastAsia="Times New Roman" w:cstheme="minorHAnsi"/>
                <w:lang w:eastAsia="hr-HR"/>
              </w:rPr>
              <w:t>planirano je ulaganje u izgradnju mini tržnice.</w:t>
            </w:r>
          </w:p>
          <w:p w14:paraId="27C53C7F" w14:textId="118DEE4E" w:rsidR="00407FB6" w:rsidRPr="00216BC5" w:rsidRDefault="00407FB6" w:rsidP="00B254EF">
            <w:pPr>
              <w:spacing w:after="120"/>
              <w:jc w:val="both"/>
              <w:rPr>
                <w:rFonts w:eastAsia="Times New Roman" w:cstheme="minorHAnsi"/>
                <w:lang w:eastAsia="hr-HR"/>
              </w:rPr>
            </w:pPr>
            <w:r w:rsidRPr="00216BC5">
              <w:rPr>
                <w:rFonts w:eastAsia="Times New Roman" w:cstheme="minorHAnsi"/>
                <w:lang w:eastAsia="hr-HR"/>
              </w:rPr>
              <w:t xml:space="preserve">Svrha mjere je osigurati preduvjete za </w:t>
            </w:r>
            <w:r w:rsidR="00216BC5" w:rsidRPr="00216BC5">
              <w:rPr>
                <w:rFonts w:eastAsia="Times New Roman" w:cstheme="minorHAnsi"/>
                <w:lang w:eastAsia="hr-HR"/>
              </w:rPr>
              <w:t xml:space="preserve">udruživanja poljoprivrednika i </w:t>
            </w:r>
            <w:r w:rsidR="00DD3C9F">
              <w:rPr>
                <w:rFonts w:eastAsia="Times New Roman" w:cstheme="minorHAnsi"/>
                <w:lang w:eastAsia="hr-HR"/>
              </w:rPr>
              <w:t xml:space="preserve">razvijanje </w:t>
            </w:r>
            <w:r w:rsidR="00216BC5" w:rsidRPr="00216BC5">
              <w:rPr>
                <w:rFonts w:eastAsia="Times New Roman" w:cstheme="minorHAnsi"/>
                <w:lang w:eastAsia="hr-HR"/>
              </w:rPr>
              <w:t>tržišta poljoprivrednih proizvoda</w:t>
            </w:r>
            <w:r w:rsidR="00216BC5">
              <w:rPr>
                <w:rFonts w:eastAsia="Times New Roman" w:cstheme="minorHAnsi"/>
                <w:lang w:eastAsia="hr-HR"/>
              </w:rPr>
              <w:t xml:space="preserve"> </w:t>
            </w:r>
            <w:r w:rsidRPr="00216BC5">
              <w:rPr>
                <w:rFonts w:eastAsia="Times New Roman" w:cstheme="minorHAnsi"/>
                <w:lang w:eastAsia="hr-HR"/>
              </w:rPr>
              <w:t xml:space="preserve">koji će doprinijeti </w:t>
            </w:r>
            <w:r w:rsidRPr="00216BC5">
              <w:t>konkurentno</w:t>
            </w:r>
            <w:r w:rsidR="00DD3C9F">
              <w:t>j</w:t>
            </w:r>
            <w:r w:rsidRPr="00216BC5">
              <w:t xml:space="preserve"> i ravnomjerno razvijenom lokaln</w:t>
            </w:r>
            <w:r w:rsidR="00216BC5">
              <w:t>oj poljoprivrednoj proizvodnji</w:t>
            </w:r>
            <w:r w:rsidRPr="00216BC5">
              <w:t>.</w:t>
            </w:r>
          </w:p>
        </w:tc>
      </w:tr>
      <w:tr w:rsidR="00407FB6" w:rsidRPr="006F34A6" w14:paraId="138692C2" w14:textId="77777777" w:rsidTr="00B254EF">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3A6E5EFA" w14:textId="77777777" w:rsidR="00407FB6" w:rsidRPr="00327AB6" w:rsidRDefault="00407FB6" w:rsidP="00B254EF">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373E5DDC"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6EA38DDF"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Rok provedbe</w:t>
            </w:r>
          </w:p>
        </w:tc>
      </w:tr>
      <w:tr w:rsidR="00407FB6" w:rsidRPr="006F34A6" w14:paraId="05E71C09" w14:textId="77777777" w:rsidTr="00B254E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2CB8E1F0" w14:textId="77777777" w:rsidR="00407FB6" w:rsidRPr="00327AB6" w:rsidRDefault="00407FB6" w:rsidP="00B254EF">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C07646" w14:textId="632ACE85" w:rsidR="00407FB6" w:rsidRPr="006F34A6" w:rsidRDefault="000F421C" w:rsidP="00B254EF">
            <w:pPr>
              <w:spacing w:after="120"/>
              <w:jc w:val="both"/>
              <w:rPr>
                <w:rFonts w:eastAsia="Times New Roman" w:cstheme="minorHAnsi"/>
                <w:b/>
                <w:bCs/>
                <w:lang w:eastAsia="hr-HR"/>
              </w:rPr>
            </w:pPr>
            <w:r>
              <w:rPr>
                <w:rFonts w:cstheme="minorHAnsi"/>
              </w:rPr>
              <w:t>Isplaćene potpore</w:t>
            </w:r>
            <w:r w:rsidR="00407FB6" w:rsidRPr="006F34A6">
              <w:rPr>
                <w:rFonts w:cstheme="minorHAnsi"/>
              </w:rPr>
              <w:t xml:space="preserve"> gospodarskim djelatnostima u poljoprivredi </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31863D36" w14:textId="77777777" w:rsidR="00407FB6" w:rsidRPr="006F34A6" w:rsidRDefault="00407FB6" w:rsidP="00B254EF">
            <w:pPr>
              <w:spacing w:after="120"/>
              <w:jc w:val="center"/>
              <w:rPr>
                <w:rFonts w:eastAsia="Times New Roman" w:cstheme="minorHAnsi"/>
                <w:b/>
                <w:bCs/>
                <w:lang w:eastAsia="hr-HR"/>
              </w:rPr>
            </w:pPr>
            <w:r w:rsidRPr="006F34A6">
              <w:rPr>
                <w:rFonts w:eastAsia="Times New Roman" w:cstheme="minorHAnsi"/>
                <w:b/>
                <w:bCs/>
                <w:lang w:eastAsia="hr-HR"/>
              </w:rPr>
              <w:t>  202</w:t>
            </w:r>
            <w:r>
              <w:rPr>
                <w:rFonts w:eastAsia="Times New Roman" w:cstheme="minorHAnsi"/>
                <w:b/>
                <w:bCs/>
                <w:lang w:eastAsia="hr-HR"/>
              </w:rPr>
              <w:t>9</w:t>
            </w:r>
            <w:r w:rsidRPr="006F34A6">
              <w:rPr>
                <w:rFonts w:eastAsia="Times New Roman" w:cstheme="minorHAnsi"/>
                <w:b/>
                <w:bCs/>
                <w:lang w:eastAsia="hr-HR"/>
              </w:rPr>
              <w:t>. </w:t>
            </w:r>
          </w:p>
        </w:tc>
      </w:tr>
      <w:tr w:rsidR="00407FB6" w:rsidRPr="006F34A6" w14:paraId="79F7A5F7" w14:textId="77777777" w:rsidTr="00B254EF">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0E2B2977" w14:textId="77777777" w:rsidR="00407FB6" w:rsidRPr="00327AB6" w:rsidRDefault="00407FB6" w:rsidP="00B254EF">
            <w:pPr>
              <w:spacing w:after="120"/>
              <w:rPr>
                <w:rFonts w:eastAsia="Times New Roman"/>
                <w:b/>
                <w:bCs/>
                <w:i/>
                <w:iCs/>
                <w:color w:val="000000"/>
                <w:lang w:eastAsia="hr-HR"/>
              </w:rPr>
            </w:pP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8E26371" w14:textId="77777777" w:rsidR="00407FB6" w:rsidRPr="006F34A6" w:rsidRDefault="00407FB6" w:rsidP="00B254EF">
            <w:pPr>
              <w:spacing w:after="120"/>
              <w:rPr>
                <w:rFonts w:eastAsia="Times New Roman" w:cstheme="minorHAnsi"/>
                <w:b/>
                <w:bCs/>
                <w:lang w:eastAsia="hr-HR"/>
              </w:rPr>
            </w:pPr>
            <w:r w:rsidRPr="006F34A6">
              <w:rPr>
                <w:rFonts w:cstheme="minorHAnsi"/>
              </w:rPr>
              <w:t>Adaptacija i izgradnja poljoprivredno-gospodarskih objekata</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00DBC26" w14:textId="77777777" w:rsidR="00407FB6" w:rsidRPr="006F34A6" w:rsidRDefault="00407FB6" w:rsidP="00B254EF">
            <w:pPr>
              <w:spacing w:after="120"/>
              <w:jc w:val="center"/>
              <w:rPr>
                <w:rFonts w:eastAsia="Times New Roman" w:cstheme="minorHAnsi"/>
                <w:b/>
                <w:bCs/>
                <w:lang w:eastAsia="hr-HR"/>
              </w:rPr>
            </w:pPr>
            <w:r w:rsidRPr="006F34A6">
              <w:rPr>
                <w:rFonts w:eastAsia="Times New Roman" w:cstheme="minorHAnsi"/>
                <w:b/>
                <w:bCs/>
                <w:lang w:eastAsia="hr-HR"/>
              </w:rPr>
              <w:t>  202</w:t>
            </w:r>
            <w:r>
              <w:rPr>
                <w:rFonts w:eastAsia="Times New Roman" w:cstheme="minorHAnsi"/>
                <w:b/>
                <w:bCs/>
                <w:lang w:eastAsia="hr-HR"/>
              </w:rPr>
              <w:t>9</w:t>
            </w:r>
            <w:r w:rsidRPr="006F34A6">
              <w:rPr>
                <w:rFonts w:eastAsia="Times New Roman" w:cstheme="minorHAnsi"/>
                <w:b/>
                <w:bCs/>
                <w:lang w:eastAsia="hr-HR"/>
              </w:rPr>
              <w:t>. </w:t>
            </w:r>
          </w:p>
        </w:tc>
      </w:tr>
      <w:tr w:rsidR="00407FB6" w:rsidRPr="006F34A6" w14:paraId="16B73764" w14:textId="77777777" w:rsidTr="00B254EF">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43C6CDFE" w14:textId="77777777" w:rsidR="00407FB6" w:rsidRPr="00327AB6" w:rsidRDefault="00407FB6" w:rsidP="00B254EF">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CD95853"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791E33D4"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Ciljana vrijednost</w:t>
            </w:r>
          </w:p>
        </w:tc>
      </w:tr>
      <w:tr w:rsidR="00407FB6" w:rsidRPr="006F34A6" w14:paraId="538DAD88" w14:textId="77777777" w:rsidTr="00B254EF">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0DD4B60C" w14:textId="77777777" w:rsidR="00407FB6" w:rsidRPr="00327AB6" w:rsidRDefault="00407FB6" w:rsidP="00B254EF">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4589F1C"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202</w:t>
            </w:r>
            <w:r>
              <w:rPr>
                <w:rFonts w:eastAsia="Times New Roman" w:cstheme="minorHAnsi"/>
                <w:b/>
                <w:bCs/>
                <w:i/>
                <w:iCs/>
                <w:lang w:eastAsia="hr-HR"/>
              </w:rPr>
              <w:t>5</w:t>
            </w:r>
            <w:r w:rsidRPr="006F34A6">
              <w:rPr>
                <w:rFonts w:eastAsia="Times New Roman" w:cstheme="minorHAnsi"/>
                <w:b/>
                <w:bCs/>
                <w:i/>
                <w:iCs/>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6DCCA37"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202</w:t>
            </w:r>
            <w:r>
              <w:rPr>
                <w:rFonts w:eastAsia="Times New Roman" w:cstheme="minorHAnsi"/>
                <w:b/>
                <w:bCs/>
                <w:i/>
                <w:iCs/>
                <w:lang w:eastAsia="hr-HR"/>
              </w:rPr>
              <w:t>6</w:t>
            </w:r>
            <w:r w:rsidRPr="006F34A6">
              <w:rPr>
                <w:rFonts w:eastAsia="Times New Roman" w:cstheme="minorHAnsi"/>
                <w:b/>
                <w:bCs/>
                <w:i/>
                <w:iCs/>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1F46800A"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202</w:t>
            </w:r>
            <w:r>
              <w:rPr>
                <w:rFonts w:eastAsia="Times New Roman" w:cstheme="minorHAnsi"/>
                <w:b/>
                <w:bCs/>
                <w:i/>
                <w:iCs/>
                <w:lang w:eastAsia="hr-HR"/>
              </w:rPr>
              <w:t>7</w:t>
            </w:r>
            <w:r w:rsidRPr="006F34A6">
              <w:rPr>
                <w:rFonts w:eastAsia="Times New Roman" w:cstheme="minorHAnsi"/>
                <w:b/>
                <w:bCs/>
                <w:i/>
                <w:iCs/>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EAAD439"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202</w:t>
            </w:r>
            <w:r>
              <w:rPr>
                <w:rFonts w:eastAsia="Times New Roman" w:cstheme="minorHAnsi"/>
                <w:b/>
                <w:bCs/>
                <w:i/>
                <w:iCs/>
                <w:lang w:eastAsia="hr-HR"/>
              </w:rPr>
              <w:t>8</w:t>
            </w:r>
            <w:r w:rsidRPr="006F34A6">
              <w:rPr>
                <w:rFonts w:eastAsia="Times New Roman" w:cstheme="minorHAnsi"/>
                <w:b/>
                <w:bCs/>
                <w:i/>
                <w:iCs/>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2A9C91AF" w14:textId="77777777" w:rsidR="00407FB6" w:rsidRPr="006F34A6" w:rsidRDefault="00407FB6" w:rsidP="00B254EF">
            <w:pPr>
              <w:spacing w:after="120"/>
              <w:jc w:val="center"/>
              <w:rPr>
                <w:rFonts w:eastAsia="Times New Roman" w:cstheme="minorHAnsi"/>
                <w:b/>
                <w:bCs/>
                <w:i/>
                <w:iCs/>
                <w:lang w:eastAsia="hr-HR"/>
              </w:rPr>
            </w:pPr>
            <w:r w:rsidRPr="006F34A6">
              <w:rPr>
                <w:rFonts w:eastAsia="Times New Roman" w:cstheme="minorHAnsi"/>
                <w:b/>
                <w:bCs/>
                <w:i/>
                <w:iCs/>
                <w:lang w:eastAsia="hr-HR"/>
              </w:rPr>
              <w:t>202</w:t>
            </w:r>
            <w:r>
              <w:rPr>
                <w:rFonts w:eastAsia="Times New Roman" w:cstheme="minorHAnsi"/>
                <w:b/>
                <w:bCs/>
                <w:i/>
                <w:iCs/>
                <w:lang w:eastAsia="hr-HR"/>
              </w:rPr>
              <w:t>9</w:t>
            </w:r>
            <w:r w:rsidRPr="006F34A6">
              <w:rPr>
                <w:rFonts w:eastAsia="Times New Roman" w:cstheme="minorHAnsi"/>
                <w:b/>
                <w:bCs/>
                <w:i/>
                <w:iCs/>
                <w:lang w:eastAsia="hr-HR"/>
              </w:rPr>
              <w:t>.</w:t>
            </w:r>
          </w:p>
        </w:tc>
      </w:tr>
      <w:tr w:rsidR="00407FB6" w:rsidRPr="006F34A6" w14:paraId="1E100AFE" w14:textId="77777777" w:rsidTr="00B82755">
        <w:trPr>
          <w:trHeight w:val="345"/>
        </w:trPr>
        <w:tc>
          <w:tcPr>
            <w:tcW w:w="4112" w:type="dxa"/>
            <w:tcBorders>
              <w:top w:val="single" w:sz="4" w:space="0" w:color="A6A6A6" w:themeColor="background1" w:themeShade="A6"/>
              <w:left w:val="single" w:sz="12" w:space="0" w:color="A6A6A6" w:themeColor="background1" w:themeShade="A6"/>
              <w:bottom w:val="single" w:sz="4" w:space="0" w:color="auto"/>
              <w:right w:val="single" w:sz="4" w:space="0" w:color="A6A6A6" w:themeColor="background1" w:themeShade="A6"/>
            </w:tcBorders>
            <w:noWrap/>
            <w:vAlign w:val="center"/>
            <w:hideMark/>
          </w:tcPr>
          <w:p w14:paraId="1C5844F2" w14:textId="17658E78" w:rsidR="00407FB6" w:rsidRPr="00C338BD" w:rsidRDefault="00407FB6" w:rsidP="00B254EF">
            <w:pPr>
              <w:spacing w:after="120"/>
              <w:rPr>
                <w:rFonts w:eastAsia="Times New Roman"/>
                <w:color w:val="000000"/>
                <w:lang w:eastAsia="hr-HR"/>
              </w:rPr>
            </w:pPr>
            <w:r w:rsidRPr="00C338BD">
              <w:t>Broj izgrađenih tržnica</w:t>
            </w:r>
            <w:r w:rsidR="00FD173D">
              <w:t xml:space="preserve"> </w:t>
            </w:r>
          </w:p>
        </w:tc>
        <w:tc>
          <w:tcPr>
            <w:tcW w:w="1417"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0159B0CA" w14:textId="77777777" w:rsidR="00407FB6" w:rsidRPr="006F34A6" w:rsidRDefault="00407FB6" w:rsidP="00B254EF">
            <w:pPr>
              <w:spacing w:after="120"/>
              <w:rPr>
                <w:rFonts w:eastAsia="Times New Roman" w:cstheme="minorHAnsi"/>
                <w:lang w:eastAsia="hr-HR"/>
              </w:rPr>
            </w:pPr>
            <w:r w:rsidRPr="006F34A6">
              <w:rPr>
                <w:rFonts w:eastAsia="Times New Roman" w:cstheme="minorHAnsi"/>
                <w:lang w:eastAsia="hr-HR"/>
              </w:rPr>
              <w:t> 0</w:t>
            </w:r>
          </w:p>
        </w:tc>
        <w:tc>
          <w:tcPr>
            <w:tcW w:w="141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68DFE3B0" w14:textId="77777777" w:rsidR="00407FB6" w:rsidRPr="006F34A6" w:rsidRDefault="00407FB6" w:rsidP="00B254EF">
            <w:pPr>
              <w:spacing w:after="120"/>
              <w:rPr>
                <w:rFonts w:eastAsia="Times New Roman" w:cstheme="minorHAnsi"/>
                <w:lang w:eastAsia="hr-HR"/>
              </w:rPr>
            </w:pPr>
            <w:r w:rsidRPr="006F34A6">
              <w:rPr>
                <w:rFonts w:eastAsia="Times New Roman" w:cstheme="minorHAnsi"/>
                <w:lang w:eastAsia="hr-HR"/>
              </w:rPr>
              <w:t> 0</w:t>
            </w:r>
          </w:p>
        </w:tc>
        <w:tc>
          <w:tcPr>
            <w:tcW w:w="1275"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702EBA84" w14:textId="77777777" w:rsidR="00407FB6" w:rsidRPr="006F34A6" w:rsidRDefault="00407FB6" w:rsidP="00B254EF">
            <w:pPr>
              <w:spacing w:after="120"/>
              <w:rPr>
                <w:rFonts w:eastAsia="Times New Roman" w:cstheme="minorHAnsi"/>
                <w:lang w:eastAsia="hr-HR"/>
              </w:rPr>
            </w:pPr>
            <w:r w:rsidRPr="006F34A6">
              <w:rPr>
                <w:rFonts w:eastAsia="Times New Roman" w:cstheme="minorHAnsi"/>
                <w:lang w:eastAsia="hr-HR"/>
              </w:rPr>
              <w:t> 0</w:t>
            </w:r>
          </w:p>
        </w:tc>
        <w:tc>
          <w:tcPr>
            <w:tcW w:w="127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4BB64E9E" w14:textId="77777777" w:rsidR="00407FB6" w:rsidRPr="006F34A6" w:rsidRDefault="00407FB6" w:rsidP="00B254EF">
            <w:pPr>
              <w:spacing w:after="120"/>
              <w:rPr>
                <w:rFonts w:eastAsia="Times New Roman" w:cstheme="minorHAnsi"/>
                <w:lang w:eastAsia="hr-HR"/>
              </w:rPr>
            </w:pPr>
            <w:r w:rsidRPr="006F34A6">
              <w:rPr>
                <w:rFonts w:eastAsia="Times New Roman" w:cstheme="minorHAnsi"/>
                <w:lang w:eastAsia="hr-HR"/>
              </w:rPr>
              <w:t> </w:t>
            </w:r>
            <w:r>
              <w:rPr>
                <w:rFonts w:eastAsia="Times New Roman" w:cstheme="minorHAnsi"/>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uto"/>
              <w:right w:val="single" w:sz="12" w:space="0" w:color="A6A6A6" w:themeColor="background1" w:themeShade="A6"/>
            </w:tcBorders>
            <w:noWrap/>
            <w:vAlign w:val="center"/>
            <w:hideMark/>
          </w:tcPr>
          <w:p w14:paraId="2BF2D632" w14:textId="77777777" w:rsidR="00407FB6" w:rsidRPr="006F34A6" w:rsidRDefault="00407FB6" w:rsidP="00B254EF">
            <w:pPr>
              <w:keepNext/>
              <w:spacing w:after="120"/>
              <w:rPr>
                <w:rFonts w:eastAsia="Times New Roman" w:cstheme="minorHAnsi"/>
                <w:lang w:eastAsia="hr-HR"/>
              </w:rPr>
            </w:pPr>
            <w:r w:rsidRPr="006F34A6">
              <w:rPr>
                <w:rFonts w:eastAsia="Times New Roman" w:cstheme="minorHAnsi"/>
                <w:lang w:eastAsia="hr-HR"/>
              </w:rPr>
              <w:t> 1</w:t>
            </w:r>
          </w:p>
        </w:tc>
      </w:tr>
      <w:tr w:rsidR="00B82755" w:rsidRPr="006F34A6" w14:paraId="68B39C81" w14:textId="77777777" w:rsidTr="00B82755">
        <w:trPr>
          <w:trHeight w:val="340"/>
        </w:trPr>
        <w:tc>
          <w:tcPr>
            <w:tcW w:w="4112" w:type="dxa"/>
            <w:tcBorders>
              <w:top w:val="single" w:sz="4" w:space="0" w:color="auto"/>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tcPr>
          <w:p w14:paraId="646107E8" w14:textId="3769CE1F" w:rsidR="00B82755" w:rsidRPr="00C338BD" w:rsidRDefault="00B82755" w:rsidP="00B254EF">
            <w:pPr>
              <w:spacing w:after="120"/>
            </w:pPr>
            <w:r w:rsidRPr="00B82755">
              <w:t>Broj isplaćenih potpora OPG-ovima</w:t>
            </w:r>
          </w:p>
        </w:tc>
        <w:tc>
          <w:tcPr>
            <w:tcW w:w="1417"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97946DD" w14:textId="27FFF243" w:rsidR="00B82755" w:rsidRPr="006F34A6" w:rsidRDefault="00B82755" w:rsidP="00B254EF">
            <w:pPr>
              <w:spacing w:after="120"/>
              <w:rPr>
                <w:rFonts w:eastAsia="Times New Roman" w:cstheme="minorHAnsi"/>
                <w:lang w:eastAsia="hr-HR"/>
              </w:rPr>
            </w:pPr>
            <w:r>
              <w:rPr>
                <w:rFonts w:eastAsia="Times New Roman" w:cstheme="minorHAnsi"/>
                <w:lang w:eastAsia="hr-HR"/>
              </w:rPr>
              <w:t>24</w:t>
            </w:r>
          </w:p>
        </w:tc>
        <w:tc>
          <w:tcPr>
            <w:tcW w:w="1418"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CA08897" w14:textId="2212A113" w:rsidR="00B82755" w:rsidRPr="006F34A6" w:rsidRDefault="00B82755" w:rsidP="00B254EF">
            <w:pPr>
              <w:spacing w:after="120"/>
              <w:rPr>
                <w:rFonts w:eastAsia="Times New Roman" w:cstheme="minorHAnsi"/>
                <w:lang w:eastAsia="hr-HR"/>
              </w:rPr>
            </w:pPr>
            <w:r>
              <w:rPr>
                <w:rFonts w:eastAsia="Times New Roman" w:cstheme="minorHAnsi"/>
                <w:lang w:eastAsia="hr-HR"/>
              </w:rPr>
              <w:t>30</w:t>
            </w:r>
          </w:p>
        </w:tc>
        <w:tc>
          <w:tcPr>
            <w:tcW w:w="1275"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75A4EFE1" w14:textId="27B1A095" w:rsidR="00B82755" w:rsidRPr="006F34A6" w:rsidRDefault="00B82755" w:rsidP="00B254EF">
            <w:pPr>
              <w:spacing w:after="120"/>
              <w:rPr>
                <w:rFonts w:eastAsia="Times New Roman" w:cstheme="minorHAnsi"/>
                <w:lang w:eastAsia="hr-HR"/>
              </w:rPr>
            </w:pPr>
            <w:r>
              <w:rPr>
                <w:rFonts w:eastAsia="Times New Roman" w:cstheme="minorHAnsi"/>
                <w:lang w:eastAsia="hr-HR"/>
              </w:rPr>
              <w:t>40</w:t>
            </w:r>
          </w:p>
        </w:tc>
        <w:tc>
          <w:tcPr>
            <w:tcW w:w="1276"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3938193" w14:textId="5BA00763" w:rsidR="00B82755" w:rsidRPr="006F34A6" w:rsidRDefault="00B82755" w:rsidP="00B254EF">
            <w:pPr>
              <w:spacing w:after="120"/>
              <w:rPr>
                <w:rFonts w:eastAsia="Times New Roman" w:cstheme="minorHAnsi"/>
                <w:lang w:eastAsia="hr-HR"/>
              </w:rPr>
            </w:pPr>
            <w:r>
              <w:rPr>
                <w:rFonts w:eastAsia="Times New Roman" w:cstheme="minorHAnsi"/>
                <w:lang w:eastAsia="hr-HR"/>
              </w:rPr>
              <w:t>40</w:t>
            </w:r>
          </w:p>
        </w:tc>
        <w:tc>
          <w:tcPr>
            <w:tcW w:w="1276" w:type="dxa"/>
            <w:tcBorders>
              <w:top w:val="single" w:sz="4" w:space="0" w:color="auto"/>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tcPr>
          <w:p w14:paraId="5CDEC189" w14:textId="61A5643E" w:rsidR="00B82755" w:rsidRPr="006F34A6" w:rsidRDefault="00B82755" w:rsidP="00B254EF">
            <w:pPr>
              <w:keepNext/>
              <w:spacing w:after="120"/>
              <w:rPr>
                <w:rFonts w:eastAsia="Times New Roman" w:cstheme="minorHAnsi"/>
                <w:lang w:eastAsia="hr-HR"/>
              </w:rPr>
            </w:pPr>
            <w:r>
              <w:rPr>
                <w:rFonts w:eastAsia="Times New Roman" w:cstheme="minorHAnsi"/>
                <w:lang w:eastAsia="hr-HR"/>
              </w:rPr>
              <w:t>40</w:t>
            </w:r>
          </w:p>
        </w:tc>
      </w:tr>
    </w:tbl>
    <w:p w14:paraId="6882690B" w14:textId="71E64BD0" w:rsidR="00407FB6" w:rsidRDefault="00407FB6" w:rsidP="00407FB6">
      <w:pPr>
        <w:pStyle w:val="Opisslike"/>
      </w:pPr>
    </w:p>
    <w:p w14:paraId="6760E8A1" w14:textId="36A30B9F" w:rsidR="00120BF7" w:rsidRPr="00242FA5" w:rsidRDefault="00407FB6" w:rsidP="00242FA5">
      <w:pPr>
        <w:pStyle w:val="Naslov2"/>
        <w:numPr>
          <w:ilvl w:val="1"/>
          <w:numId w:val="3"/>
        </w:numPr>
        <w:rPr>
          <w:rFonts w:asciiTheme="minorHAnsi" w:hAnsiTheme="minorHAnsi" w:cstheme="minorHAnsi"/>
          <w:sz w:val="28"/>
          <w:szCs w:val="28"/>
        </w:rPr>
      </w:pPr>
      <w:r>
        <w:br w:type="page"/>
      </w:r>
      <w:bookmarkStart w:id="62" w:name="_Toc209595548"/>
      <w:r w:rsidR="00120BF7" w:rsidRPr="00242FA5">
        <w:rPr>
          <w:rFonts w:asciiTheme="minorHAnsi" w:hAnsiTheme="minorHAnsi" w:cstheme="minorHAnsi"/>
          <w:sz w:val="28"/>
          <w:szCs w:val="28"/>
        </w:rPr>
        <w:lastRenderedPageBreak/>
        <w:t>Mjera 7</w:t>
      </w:r>
      <w:r w:rsidR="00242FA5" w:rsidRPr="00242FA5">
        <w:rPr>
          <w:rFonts w:asciiTheme="minorHAnsi" w:hAnsiTheme="minorHAnsi" w:cstheme="minorHAnsi"/>
          <w:sz w:val="28"/>
          <w:szCs w:val="28"/>
        </w:rPr>
        <w:t>.1.</w:t>
      </w:r>
      <w:r w:rsidR="00120BF7" w:rsidRPr="00242FA5">
        <w:rPr>
          <w:rFonts w:asciiTheme="minorHAnsi" w:hAnsiTheme="minorHAnsi" w:cstheme="minorHAnsi"/>
          <w:sz w:val="28"/>
          <w:szCs w:val="28"/>
        </w:rPr>
        <w:t>: Zaštita okoliša i održivo gospodarenje otpadom</w:t>
      </w:r>
      <w:bookmarkEnd w:id="62"/>
    </w:p>
    <w:p w14:paraId="0BC9482D" w14:textId="77777777" w:rsidR="00120BF7" w:rsidRDefault="00120BF7" w:rsidP="00120BF7">
      <w:pPr>
        <w:rPr>
          <w:rFonts w:cstheme="minorHAnsi"/>
        </w:rPr>
      </w:pPr>
    </w:p>
    <w:p w14:paraId="382094BF" w14:textId="68435A50" w:rsidR="00242FA5" w:rsidRDefault="00242FA5" w:rsidP="00242FA5">
      <w:pPr>
        <w:pStyle w:val="Opisslike"/>
        <w:keepNext/>
      </w:pPr>
      <w:bookmarkStart w:id="63" w:name="_Toc209595455"/>
      <w:r>
        <w:t xml:space="preserve">Tablica </w:t>
      </w:r>
      <w:fldSimple w:instr=" SEQ Tablica \* ARABIC ">
        <w:r w:rsidR="00FF56D0">
          <w:rPr>
            <w:noProof/>
          </w:rPr>
          <w:t>8</w:t>
        </w:r>
      </w:fldSimple>
      <w:r>
        <w:t>:</w:t>
      </w:r>
      <w:r w:rsidRPr="00242FA5">
        <w:t xml:space="preserve"> </w:t>
      </w:r>
      <w:r>
        <w:t xml:space="preserve">Mjera 7.1 – </w:t>
      </w:r>
      <w:r w:rsidRPr="00C30E6A">
        <w:rPr>
          <w:rFonts w:eastAsia="Times New Roman"/>
          <w:lang w:eastAsia="hr-HR"/>
        </w:rPr>
        <w:t>Zaštita okoliša i održivo gospodarenje otpadom</w:t>
      </w:r>
      <w:bookmarkEnd w:id="63"/>
    </w:p>
    <w:tbl>
      <w:tblPr>
        <w:tblpPr w:leftFromText="180" w:rightFromText="180" w:vertAnchor="page" w:horzAnchor="page" w:tblpX="676" w:tblpY="3346"/>
        <w:tblW w:w="10774" w:type="dxa"/>
        <w:tblLook w:val="04A0" w:firstRow="1" w:lastRow="0" w:firstColumn="1" w:lastColumn="0" w:noHBand="0" w:noVBand="1"/>
      </w:tblPr>
      <w:tblGrid>
        <w:gridCol w:w="4112"/>
        <w:gridCol w:w="1417"/>
        <w:gridCol w:w="1418"/>
        <w:gridCol w:w="1275"/>
        <w:gridCol w:w="1276"/>
        <w:gridCol w:w="1276"/>
      </w:tblGrid>
      <w:tr w:rsidR="00120BF7" w:rsidRPr="00327AB6" w14:paraId="6969970E" w14:textId="77777777" w:rsidTr="006E139F">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43E2981A"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6F1E84C" w14:textId="77777777" w:rsidR="00120BF7" w:rsidRPr="00CA7493" w:rsidRDefault="00120BF7" w:rsidP="006E139F">
            <w:pPr>
              <w:spacing w:after="120"/>
              <w:jc w:val="both"/>
              <w:rPr>
                <w:rFonts w:eastAsia="Times New Roman"/>
                <w:color w:val="000000"/>
                <w:lang w:eastAsia="hr-HR"/>
              </w:rPr>
            </w:pPr>
            <w:r w:rsidRPr="00CA7493">
              <w:rPr>
                <w:rFonts w:eastAsia="Times New Roman"/>
                <w:color w:val="000000"/>
                <w:lang w:eastAsia="hr-HR"/>
              </w:rPr>
              <w:t>Zaštita okoliša i održivo gospodarenje otpadom</w:t>
            </w:r>
          </w:p>
        </w:tc>
      </w:tr>
      <w:tr w:rsidR="00120BF7" w:rsidRPr="00327AB6" w14:paraId="2859E4C6"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12D4E010" w14:textId="77777777" w:rsidR="00120BF7" w:rsidRDefault="00120BF7" w:rsidP="006E139F">
            <w:pPr>
              <w:spacing w:after="120"/>
              <w:rPr>
                <w:rFonts w:eastAsia="Times New Roman"/>
                <w:b/>
                <w:bCs/>
                <w:i/>
                <w:iCs/>
                <w:color w:val="000000"/>
                <w:lang w:eastAsia="hr-HR"/>
              </w:rPr>
            </w:pPr>
          </w:p>
          <w:p w14:paraId="0BA46F7A" w14:textId="77777777" w:rsidR="00120BF7" w:rsidRDefault="00120BF7" w:rsidP="006E139F">
            <w:pPr>
              <w:spacing w:after="120"/>
              <w:rPr>
                <w:rFonts w:eastAsia="Times New Roman"/>
                <w:b/>
                <w:bCs/>
                <w:i/>
                <w:iCs/>
                <w:color w:val="000000"/>
                <w:lang w:eastAsia="hr-HR"/>
              </w:rPr>
            </w:pPr>
          </w:p>
          <w:p w14:paraId="3E554E7F" w14:textId="77777777" w:rsidR="00120BF7" w:rsidRPr="00327AB6" w:rsidRDefault="00120BF7" w:rsidP="006E139F">
            <w:pPr>
              <w:spacing w:after="120"/>
              <w:rPr>
                <w:rFonts w:eastAsia="Times New Roman"/>
                <w:b/>
                <w:bCs/>
                <w:i/>
                <w:iCs/>
                <w:color w:val="000000"/>
                <w:lang w:eastAsia="hr-HR"/>
              </w:rPr>
            </w:pP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9B13A4C" w14:textId="77777777" w:rsidR="00120BF7" w:rsidRPr="00500645" w:rsidRDefault="00120BF7" w:rsidP="006E139F">
            <w:pPr>
              <w:spacing w:after="120"/>
              <w:jc w:val="both"/>
              <w:rPr>
                <w:rFonts w:eastAsia="Times New Roman"/>
                <w:color w:val="000000"/>
                <w:lang w:eastAsia="hr-HR"/>
              </w:rPr>
            </w:pPr>
            <w:r>
              <w:rPr>
                <w:rFonts w:eastAsia="Times New Roman"/>
                <w:color w:val="000000"/>
                <w:lang w:eastAsia="hr-HR"/>
              </w:rPr>
              <w:t>Zaštita prirode i okoliša jedan je od glavnih preduvjeta stvaranja kvalitetne sredine za život i napredovanje stanovništva. S tim ciljem JLS kontinuirano ulaže u manjenje utjecaja klimatskih promjena i zbrinjavanje otpada. I dalje postoji potreba proširenjem tih aktivnosti, između ostalog za ulaganje u javnu rasvjetu, sanaciju ilegalnih odlagališta smeća, gospodarenje opasnim otpadom te financijsku pomoć za zbrinjavanje otpada domaćinstava.</w:t>
            </w:r>
          </w:p>
          <w:p w14:paraId="4F165F7C" w14:textId="77777777" w:rsidR="00120BF7" w:rsidRPr="001014C8" w:rsidRDefault="00120BF7" w:rsidP="006E139F">
            <w:pPr>
              <w:spacing w:after="120"/>
              <w:jc w:val="both"/>
              <w:rPr>
                <w:rFonts w:eastAsia="Times New Roman"/>
                <w:color w:val="000000"/>
                <w:lang w:eastAsia="hr-HR"/>
              </w:rPr>
            </w:pPr>
            <w:r w:rsidRPr="00500645">
              <w:rPr>
                <w:rFonts w:eastAsia="Times New Roman"/>
                <w:color w:val="000000"/>
                <w:lang w:eastAsia="hr-HR"/>
              </w:rPr>
              <w:t xml:space="preserve">Svrha mjere je stvoriti osnovne preduvjete za </w:t>
            </w:r>
            <w:r>
              <w:rPr>
                <w:rFonts w:eastAsia="Times New Roman"/>
                <w:color w:val="000000"/>
                <w:lang w:eastAsia="hr-HR"/>
              </w:rPr>
              <w:t>kvalitetno i sigurno zbrinjavanje otpada i smanjenje klimatskih promjena kako bi se omogućio život u sigurnoj i zdravoj sredini za sve generacije.</w:t>
            </w:r>
          </w:p>
        </w:tc>
      </w:tr>
      <w:tr w:rsidR="00120BF7" w:rsidRPr="00F469B6" w14:paraId="0B2A2647" w14:textId="77777777" w:rsidTr="006E139F">
        <w:trPr>
          <w:trHeight w:val="283"/>
        </w:trPr>
        <w:tc>
          <w:tcPr>
            <w:tcW w:w="4112" w:type="dxa"/>
            <w:vMerge w:val="restart"/>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1BAA59C5" w14:textId="77777777" w:rsidR="00120BF7" w:rsidRDefault="00120BF7" w:rsidP="006E139F">
            <w:pPr>
              <w:spacing w:after="120"/>
              <w:rPr>
                <w:rFonts w:eastAsia="Times New Roman"/>
                <w:b/>
                <w:bCs/>
                <w:i/>
                <w:iCs/>
                <w:color w:val="000000"/>
                <w:lang w:eastAsia="hr-HR"/>
              </w:rPr>
            </w:pPr>
          </w:p>
          <w:p w14:paraId="7142AC3C" w14:textId="77777777" w:rsidR="00120BF7" w:rsidRDefault="00120BF7" w:rsidP="006E139F">
            <w:pPr>
              <w:spacing w:after="120"/>
              <w:rPr>
                <w:rFonts w:eastAsia="Times New Roman"/>
                <w:b/>
                <w:bCs/>
                <w:i/>
                <w:iCs/>
                <w:color w:val="000000"/>
                <w:lang w:eastAsia="hr-HR"/>
              </w:rPr>
            </w:pPr>
          </w:p>
          <w:p w14:paraId="25D6798D"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3001E486"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53A8BB66"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Rok provedbe</w:t>
            </w:r>
          </w:p>
        </w:tc>
      </w:tr>
      <w:tr w:rsidR="00120BF7" w:rsidRPr="00F469B6" w14:paraId="5CE7C1E4" w14:textId="77777777" w:rsidTr="006E139F">
        <w:trPr>
          <w:trHeight w:val="270"/>
        </w:trPr>
        <w:tc>
          <w:tcPr>
            <w:tcW w:w="4112" w:type="dxa"/>
            <w:vMerge/>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6B0B2CAF"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uto"/>
              <w:right w:val="single" w:sz="4" w:space="0" w:color="A6A6A6" w:themeColor="background1" w:themeShade="A6"/>
            </w:tcBorders>
            <w:vAlign w:val="center"/>
            <w:hideMark/>
          </w:tcPr>
          <w:p w14:paraId="26BE2CF0" w14:textId="77777777" w:rsidR="00120BF7" w:rsidRPr="00327AB6" w:rsidRDefault="00120BF7" w:rsidP="006E139F">
            <w:pPr>
              <w:spacing w:after="120"/>
              <w:rPr>
                <w:rFonts w:eastAsia="Times New Roman"/>
                <w:b/>
                <w:bCs/>
                <w:color w:val="000000"/>
                <w:lang w:eastAsia="hr-HR"/>
              </w:rPr>
            </w:pPr>
            <w:r>
              <w:rPr>
                <w:rFonts w:cstheme="minorHAnsi"/>
              </w:rPr>
              <w:t>Raspisani natječaji za zbrinjavanje azbestnog otpada</w:t>
            </w:r>
          </w:p>
        </w:tc>
        <w:tc>
          <w:tcPr>
            <w:tcW w:w="1276" w:type="dxa"/>
            <w:tcBorders>
              <w:top w:val="nil"/>
              <w:left w:val="single" w:sz="4" w:space="0" w:color="A6A6A6" w:themeColor="background1" w:themeShade="A6"/>
              <w:bottom w:val="single" w:sz="4" w:space="0" w:color="auto"/>
              <w:right w:val="single" w:sz="12" w:space="0" w:color="A6A6A6" w:themeColor="background1" w:themeShade="A6"/>
            </w:tcBorders>
            <w:vAlign w:val="center"/>
            <w:hideMark/>
          </w:tcPr>
          <w:p w14:paraId="68CEB44C" w14:textId="77777777" w:rsidR="00120BF7" w:rsidRPr="00327AB6" w:rsidRDefault="00120BF7" w:rsidP="006E139F">
            <w:pPr>
              <w:spacing w:after="120"/>
              <w:jc w:val="center"/>
              <w:rPr>
                <w:rFonts w:eastAsia="Times New Roman"/>
                <w:b/>
                <w:bCs/>
                <w:color w:val="000000"/>
                <w:lang w:eastAsia="hr-HR"/>
              </w:rPr>
            </w:pPr>
            <w:r>
              <w:rPr>
                <w:rFonts w:eastAsia="Times New Roman"/>
                <w:b/>
                <w:bCs/>
                <w:color w:val="000000"/>
                <w:lang w:eastAsia="hr-HR"/>
              </w:rPr>
              <w:t>2029.</w:t>
            </w:r>
            <w:r w:rsidRPr="00327AB6">
              <w:rPr>
                <w:rFonts w:eastAsia="Times New Roman"/>
                <w:b/>
                <w:bCs/>
                <w:color w:val="000000"/>
                <w:lang w:eastAsia="hr-HR"/>
              </w:rPr>
              <w:t> </w:t>
            </w:r>
          </w:p>
        </w:tc>
      </w:tr>
      <w:tr w:rsidR="00120BF7" w:rsidRPr="00F469B6" w14:paraId="1150A95D" w14:textId="77777777" w:rsidTr="006E139F">
        <w:trPr>
          <w:trHeight w:val="125"/>
        </w:trPr>
        <w:tc>
          <w:tcPr>
            <w:tcW w:w="4112" w:type="dxa"/>
            <w:vMerge/>
            <w:tcBorders>
              <w:left w:val="single" w:sz="12" w:space="0" w:color="A6A6A6" w:themeColor="background1" w:themeShade="A6"/>
              <w:right w:val="single" w:sz="4" w:space="0" w:color="A6A6A6" w:themeColor="background1" w:themeShade="A6"/>
            </w:tcBorders>
            <w:shd w:val="clear" w:color="auto" w:fill="EDEDED" w:themeFill="accent3" w:themeFillTint="33"/>
            <w:vAlign w:val="center"/>
          </w:tcPr>
          <w:p w14:paraId="42063274" w14:textId="77777777" w:rsidR="00120BF7" w:rsidRPr="00327AB6" w:rsidRDefault="00120BF7" w:rsidP="006E139F">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CA51D4" w14:textId="77777777" w:rsidR="00120BF7" w:rsidRDefault="00120BF7" w:rsidP="006E139F">
            <w:pPr>
              <w:spacing w:after="120"/>
              <w:rPr>
                <w:rFonts w:cstheme="minorHAnsi"/>
              </w:rPr>
            </w:pPr>
            <w:r>
              <w:rPr>
                <w:rFonts w:cstheme="minorHAnsi"/>
              </w:rPr>
              <w:t>Pokrenuta sanacija ilegalnih odlagališta smeća</w:t>
            </w:r>
          </w:p>
        </w:tc>
        <w:tc>
          <w:tcPr>
            <w:tcW w:w="1276" w:type="dxa"/>
            <w:tcBorders>
              <w:top w:val="single" w:sz="4" w:space="0" w:color="auto"/>
              <w:left w:val="single" w:sz="4" w:space="0" w:color="A6A6A6" w:themeColor="background1" w:themeShade="A6"/>
              <w:bottom w:val="single" w:sz="4" w:space="0" w:color="A6A6A6" w:themeColor="background1" w:themeShade="A6"/>
              <w:right w:val="single" w:sz="12" w:space="0" w:color="A6A6A6" w:themeColor="background1" w:themeShade="A6"/>
            </w:tcBorders>
            <w:vAlign w:val="center"/>
          </w:tcPr>
          <w:p w14:paraId="26B1E2A5" w14:textId="77777777" w:rsidR="00120BF7" w:rsidRDefault="00120BF7" w:rsidP="006E139F">
            <w:pPr>
              <w:spacing w:after="120"/>
              <w:jc w:val="center"/>
              <w:rPr>
                <w:rFonts w:eastAsia="Times New Roman"/>
                <w:b/>
                <w:bCs/>
                <w:color w:val="000000"/>
                <w:lang w:eastAsia="hr-HR"/>
              </w:rPr>
            </w:pPr>
            <w:r>
              <w:rPr>
                <w:rFonts w:eastAsia="Times New Roman"/>
                <w:b/>
                <w:bCs/>
                <w:color w:val="000000"/>
                <w:lang w:eastAsia="hr-HR"/>
              </w:rPr>
              <w:t>2029.</w:t>
            </w:r>
          </w:p>
        </w:tc>
      </w:tr>
      <w:tr w:rsidR="00120BF7" w:rsidRPr="00F469B6" w14:paraId="03903276" w14:textId="77777777" w:rsidTr="006E139F">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5E7E21F6" w14:textId="77777777" w:rsidR="00120BF7" w:rsidRPr="00327AB6" w:rsidRDefault="00120BF7" w:rsidP="006E139F">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27E9B7A8"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4C3760FA"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120BF7" w:rsidRPr="00F469B6" w14:paraId="12C6482B" w14:textId="77777777" w:rsidTr="006E139F">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4DEC91F6" w14:textId="77777777" w:rsidR="00120BF7" w:rsidRPr="00327AB6" w:rsidRDefault="00120BF7" w:rsidP="006E139F">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7A873F2"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474BBC4"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D543886"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3096337"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2A301C9C" w14:textId="77777777" w:rsidR="00120BF7" w:rsidRPr="00327AB6" w:rsidRDefault="00120BF7" w:rsidP="006E139F">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120BF7" w:rsidRPr="00F469B6" w14:paraId="1A8C714C"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BCB55A3" w14:textId="77777777" w:rsidR="00120BF7" w:rsidRPr="00F572C5" w:rsidRDefault="00120BF7" w:rsidP="006E139F">
            <w:pPr>
              <w:spacing w:after="120"/>
              <w:rPr>
                <w:rFonts w:eastAsia="Times New Roman"/>
                <w:color w:val="000000"/>
                <w:lang w:eastAsia="hr-HR"/>
              </w:rPr>
            </w:pPr>
            <w:r>
              <w:t>Broj zbrinutih tona azbestnog otpada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5563ACD" w14:textId="77777777" w:rsidR="00120BF7" w:rsidRDefault="00120BF7" w:rsidP="006E139F">
            <w:pPr>
              <w:spacing w:after="120"/>
              <w:rPr>
                <w:rFonts w:eastAsia="Times New Roman"/>
                <w:color w:val="000000"/>
                <w:lang w:eastAsia="hr-HR"/>
              </w:rPr>
            </w:pPr>
            <w:r w:rsidRPr="00F572C5">
              <w:rPr>
                <w:rFonts w:eastAsia="Times New Roman"/>
                <w:color w:val="000000"/>
                <w:lang w:eastAsia="hr-HR"/>
              </w:rPr>
              <w:t> </w:t>
            </w:r>
          </w:p>
          <w:p w14:paraId="22A13B03" w14:textId="081AD159" w:rsidR="00EB520E" w:rsidRPr="00F572C5" w:rsidRDefault="00EB520E" w:rsidP="006E139F">
            <w:pPr>
              <w:spacing w:after="120"/>
              <w:rPr>
                <w:rFonts w:eastAsia="Times New Roman"/>
                <w:color w:val="000000"/>
                <w:lang w:eastAsia="hr-HR"/>
              </w:rPr>
            </w:pPr>
            <w:r>
              <w:rPr>
                <w:rFonts w:eastAsia="Times New Roman"/>
                <w:color w:val="000000"/>
                <w:lang w:eastAsia="hr-HR"/>
              </w:rPr>
              <w:t>1</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E61B20A" w14:textId="77777777" w:rsidR="00120BF7" w:rsidRPr="00F572C5" w:rsidRDefault="00120BF7" w:rsidP="006E139F">
            <w:pPr>
              <w:spacing w:after="120"/>
              <w:rPr>
                <w:rFonts w:eastAsia="Times New Roman"/>
                <w:color w:val="000000"/>
                <w:lang w:eastAsia="hr-HR"/>
              </w:rPr>
            </w:pPr>
            <w:r>
              <w:rPr>
                <w:rFonts w:eastAsia="Times New Roman"/>
                <w:color w:val="000000"/>
                <w:lang w:eastAsia="hr-HR"/>
              </w:rPr>
              <w:t>1</w:t>
            </w:r>
            <w:r w:rsidRPr="00F572C5">
              <w:rPr>
                <w:rFonts w:eastAsia="Times New Roman"/>
                <w:color w:val="000000"/>
                <w:lang w:eastAsia="hr-HR"/>
              </w:rPr>
              <w:t>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4F7FC35" w14:textId="77777777" w:rsidR="00120BF7" w:rsidRPr="00F572C5" w:rsidRDefault="00120BF7" w:rsidP="006E139F">
            <w:pPr>
              <w:spacing w:after="120"/>
              <w:rPr>
                <w:rFonts w:eastAsia="Times New Roman"/>
                <w:color w:val="000000"/>
                <w:lang w:eastAsia="hr-HR"/>
              </w:rPr>
            </w:pPr>
            <w:r>
              <w:rPr>
                <w:rFonts w:eastAsia="Times New Roman"/>
                <w:color w:val="000000"/>
                <w:lang w:eastAsia="hr-HR"/>
              </w:rPr>
              <w:t>1</w:t>
            </w:r>
            <w:r w:rsidRPr="00F572C5">
              <w:rPr>
                <w:rFonts w:eastAsia="Times New Roman"/>
                <w:color w:val="000000"/>
                <w:lang w:eastAsia="hr-HR"/>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893372C" w14:textId="1C6B8C1F" w:rsidR="00BF2690" w:rsidRPr="00F572C5" w:rsidRDefault="00BF2690" w:rsidP="006E139F">
            <w:pPr>
              <w:spacing w:after="120"/>
              <w:rPr>
                <w:rFonts w:eastAsia="Times New Roman"/>
                <w:color w:val="000000"/>
                <w:lang w:eastAsia="hr-HR"/>
              </w:rPr>
            </w:pPr>
            <w:r>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22B87C7C" w14:textId="3B293B07" w:rsidR="00120BF7" w:rsidRPr="00F572C5" w:rsidRDefault="00EB520E" w:rsidP="006E139F">
            <w:pPr>
              <w:spacing w:after="120"/>
              <w:rPr>
                <w:rFonts w:eastAsia="Times New Roman"/>
                <w:color w:val="000000"/>
                <w:lang w:eastAsia="hr-HR"/>
              </w:rPr>
            </w:pPr>
            <w:r>
              <w:rPr>
                <w:rFonts w:eastAsia="Times New Roman"/>
                <w:color w:val="000000"/>
                <w:lang w:eastAsia="hr-HR"/>
              </w:rPr>
              <w:t>2</w:t>
            </w:r>
          </w:p>
        </w:tc>
      </w:tr>
      <w:tr w:rsidR="00120BF7" w:rsidRPr="00F469B6" w14:paraId="260BD8DF" w14:textId="77777777" w:rsidTr="006E139F">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8E338B1" w14:textId="5893CD2B" w:rsidR="00120BF7" w:rsidRPr="00CA7493" w:rsidRDefault="00120BF7" w:rsidP="006E139F">
            <w:pPr>
              <w:spacing w:after="120"/>
              <w:rPr>
                <w:rFonts w:eastAsia="Times New Roman"/>
                <w:color w:val="000000"/>
                <w:lang w:eastAsia="hr-HR"/>
              </w:rPr>
            </w:pPr>
            <w:r w:rsidRPr="00CA7493">
              <w:t xml:space="preserve">Broj </w:t>
            </w:r>
            <w:r w:rsidR="00EB520E">
              <w:t>saniranih ilegalnih odlagališta otpada</w:t>
            </w:r>
            <w:r w:rsidRPr="00CA7493">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002AE19" w14:textId="6F6D8915" w:rsidR="00120BF7" w:rsidRPr="00CA7493" w:rsidRDefault="00EB520E" w:rsidP="006E139F">
            <w:pPr>
              <w:spacing w:after="120"/>
              <w:rPr>
                <w:rFonts w:eastAsia="Times New Roman"/>
                <w:color w:val="000000"/>
                <w:lang w:eastAsia="hr-HR"/>
              </w:rPr>
            </w:pPr>
            <w:r>
              <w:rPr>
                <w:rFonts w:eastAsia="Times New Roman"/>
                <w:color w:val="000000"/>
                <w:lang w:eastAsia="hr-HR"/>
              </w:rPr>
              <w:t>1</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1DDE014" w14:textId="0C54B8B4" w:rsidR="00120BF7" w:rsidRPr="00CA7493" w:rsidRDefault="00EB520E" w:rsidP="006E139F">
            <w:pPr>
              <w:spacing w:after="120"/>
              <w:rPr>
                <w:rFonts w:eastAsia="Times New Roman"/>
                <w:color w:val="000000"/>
                <w:lang w:eastAsia="hr-HR"/>
              </w:rPr>
            </w:pPr>
            <w:r>
              <w:rPr>
                <w:rFonts w:eastAsia="Times New Roman"/>
                <w:color w:val="000000"/>
                <w:lang w:eastAsia="hr-HR"/>
              </w:rPr>
              <w:t>1</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7EA47CB" w14:textId="77777777" w:rsidR="00120BF7" w:rsidRPr="00CA7493" w:rsidRDefault="00120BF7" w:rsidP="006E139F">
            <w:pPr>
              <w:spacing w:after="120"/>
              <w:rPr>
                <w:rFonts w:eastAsia="Times New Roman"/>
                <w:color w:val="000000"/>
                <w:lang w:eastAsia="hr-HR"/>
              </w:rPr>
            </w:pPr>
            <w:r>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1D0F923" w14:textId="2FC017E9" w:rsidR="00120BF7" w:rsidRPr="00CA7493" w:rsidRDefault="00BF2690" w:rsidP="006E139F">
            <w:pPr>
              <w:spacing w:after="120"/>
              <w:rPr>
                <w:rFonts w:eastAsia="Times New Roman"/>
                <w:color w:val="000000"/>
                <w:lang w:eastAsia="hr-HR"/>
              </w:rPr>
            </w:pPr>
            <w:r>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18F264A5" w14:textId="61EE829E" w:rsidR="00120BF7" w:rsidRPr="00CA7493" w:rsidRDefault="00EB520E" w:rsidP="006E139F">
            <w:pPr>
              <w:keepNext/>
              <w:spacing w:after="120"/>
              <w:rPr>
                <w:rFonts w:eastAsia="Times New Roman"/>
                <w:color w:val="000000"/>
                <w:lang w:eastAsia="hr-HR"/>
              </w:rPr>
            </w:pPr>
            <w:r>
              <w:rPr>
                <w:rFonts w:eastAsia="Times New Roman"/>
                <w:color w:val="000000"/>
                <w:lang w:eastAsia="hr-HR"/>
              </w:rPr>
              <w:t>2</w:t>
            </w:r>
          </w:p>
        </w:tc>
      </w:tr>
    </w:tbl>
    <w:p w14:paraId="01B2E262" w14:textId="77777777" w:rsidR="00C30E6A" w:rsidRDefault="00C30E6A" w:rsidP="00C30E6A">
      <w:pPr>
        <w:pStyle w:val="Opisslike"/>
      </w:pPr>
    </w:p>
    <w:p w14:paraId="68532244" w14:textId="77777777" w:rsidR="00242FA5" w:rsidRDefault="00242FA5">
      <w:pPr>
        <w:rPr>
          <w:rFonts w:eastAsia="Times New Roman" w:cstheme="minorHAnsi"/>
          <w:b/>
          <w:bCs/>
          <w:sz w:val="32"/>
          <w:szCs w:val="32"/>
          <w:lang w:eastAsia="hr-HR"/>
        </w:rPr>
      </w:pPr>
      <w:r>
        <w:rPr>
          <w:rFonts w:cstheme="minorHAnsi"/>
          <w:sz w:val="32"/>
          <w:szCs w:val="32"/>
        </w:rPr>
        <w:br w:type="page"/>
      </w:r>
    </w:p>
    <w:p w14:paraId="5BE70305" w14:textId="22720017" w:rsidR="00665C08" w:rsidRDefault="00665C08" w:rsidP="000F421C">
      <w:pPr>
        <w:pStyle w:val="Naslov2"/>
        <w:numPr>
          <w:ilvl w:val="1"/>
          <w:numId w:val="3"/>
        </w:numPr>
        <w:rPr>
          <w:rFonts w:asciiTheme="minorHAnsi" w:hAnsiTheme="minorHAnsi" w:cstheme="minorHAnsi"/>
          <w:sz w:val="32"/>
          <w:szCs w:val="32"/>
        </w:rPr>
      </w:pPr>
      <w:bookmarkStart w:id="64" w:name="_Toc209595549"/>
      <w:r w:rsidRPr="008F4F8C">
        <w:rPr>
          <w:rFonts w:asciiTheme="minorHAnsi" w:hAnsiTheme="minorHAnsi" w:cstheme="minorHAnsi"/>
          <w:sz w:val="32"/>
          <w:szCs w:val="32"/>
        </w:rPr>
        <w:lastRenderedPageBreak/>
        <w:t xml:space="preserve">Mjera </w:t>
      </w:r>
      <w:r w:rsidR="00F231EE">
        <w:rPr>
          <w:rFonts w:asciiTheme="minorHAnsi" w:hAnsiTheme="minorHAnsi" w:cstheme="minorHAnsi"/>
          <w:sz w:val="32"/>
          <w:szCs w:val="32"/>
        </w:rPr>
        <w:t>8</w:t>
      </w:r>
      <w:r w:rsidR="00242FA5">
        <w:rPr>
          <w:rFonts w:asciiTheme="minorHAnsi" w:hAnsiTheme="minorHAnsi" w:cstheme="minorHAnsi"/>
          <w:sz w:val="32"/>
          <w:szCs w:val="32"/>
        </w:rPr>
        <w:t>.1.</w:t>
      </w:r>
      <w:r w:rsidR="00F231EE">
        <w:rPr>
          <w:rFonts w:asciiTheme="minorHAnsi" w:hAnsiTheme="minorHAnsi" w:cstheme="minorHAnsi"/>
          <w:sz w:val="32"/>
          <w:szCs w:val="32"/>
        </w:rPr>
        <w:t>:</w:t>
      </w:r>
      <w:r w:rsidRPr="008F4F8C">
        <w:rPr>
          <w:rFonts w:asciiTheme="minorHAnsi" w:hAnsiTheme="minorHAnsi" w:cstheme="minorHAnsi"/>
          <w:sz w:val="32"/>
          <w:szCs w:val="32"/>
        </w:rPr>
        <w:t xml:space="preserve"> Unaprjeđenje sustava civilne zaštite i vatrogastva</w:t>
      </w:r>
      <w:bookmarkEnd w:id="64"/>
    </w:p>
    <w:p w14:paraId="486BBCF2" w14:textId="77777777" w:rsidR="00665C08" w:rsidRPr="008F4F8C" w:rsidRDefault="00665C08" w:rsidP="00665C08">
      <w:pPr>
        <w:pStyle w:val="Naslov2"/>
        <w:ind w:left="720"/>
        <w:rPr>
          <w:rFonts w:asciiTheme="minorHAnsi" w:hAnsiTheme="minorHAnsi" w:cstheme="minorHAnsi"/>
          <w:sz w:val="32"/>
          <w:szCs w:val="32"/>
        </w:rPr>
      </w:pPr>
    </w:p>
    <w:p w14:paraId="0439404D" w14:textId="06236B95" w:rsidR="00242FA5" w:rsidRDefault="00242FA5" w:rsidP="00242FA5">
      <w:pPr>
        <w:pStyle w:val="Opisslike"/>
        <w:keepNext/>
      </w:pPr>
      <w:bookmarkStart w:id="65" w:name="_Toc209595456"/>
      <w:r>
        <w:t xml:space="preserve">Tablica </w:t>
      </w:r>
      <w:fldSimple w:instr=" SEQ Tablica \* ARABIC ">
        <w:r w:rsidR="00FF56D0">
          <w:rPr>
            <w:noProof/>
          </w:rPr>
          <w:t>9</w:t>
        </w:r>
      </w:fldSimple>
      <w:r>
        <w:t>:</w:t>
      </w:r>
      <w:r w:rsidRPr="00242FA5">
        <w:t xml:space="preserve"> </w:t>
      </w:r>
      <w:r>
        <w:t>Mjera 8.1  – Unaprjeđenje sustava civilne zaštite i vatrogastva</w:t>
      </w:r>
      <w:bookmarkEnd w:id="65"/>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665C08" w:rsidRPr="00327AB6" w14:paraId="61BB9968" w14:textId="77777777" w:rsidTr="00875ED5">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683C64F5"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FF9EB0F" w14:textId="77777777" w:rsidR="00665C08" w:rsidRPr="00327AB6" w:rsidRDefault="00665C08" w:rsidP="00875ED5">
            <w:pPr>
              <w:spacing w:after="120"/>
              <w:jc w:val="both"/>
              <w:rPr>
                <w:rFonts w:eastAsia="Times New Roman"/>
                <w:b/>
                <w:bCs/>
                <w:color w:val="000000"/>
                <w:lang w:eastAsia="hr-HR"/>
              </w:rPr>
            </w:pPr>
            <w:r w:rsidRPr="00046439">
              <w:t>Unaprjeđenje sustava civilne zaštite i vatrogastva</w:t>
            </w:r>
          </w:p>
        </w:tc>
      </w:tr>
      <w:tr w:rsidR="00665C08" w:rsidRPr="00327AB6" w14:paraId="6B077269"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74F90777"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0A05486" w14:textId="488ABF59" w:rsidR="00665C08" w:rsidRPr="00071BA4" w:rsidRDefault="00665C08" w:rsidP="00875ED5">
            <w:pPr>
              <w:spacing w:after="120"/>
              <w:jc w:val="both"/>
              <w:rPr>
                <w:rFonts w:eastAsia="Times New Roman"/>
                <w:color w:val="000000"/>
                <w:lang w:eastAsia="hr-HR"/>
              </w:rPr>
            </w:pPr>
            <w:r w:rsidRPr="00071BA4">
              <w:rPr>
                <w:rFonts w:eastAsia="Times New Roman"/>
                <w:color w:val="000000"/>
                <w:lang w:eastAsia="hr-HR"/>
              </w:rPr>
              <w:t>Civilna zaštita i vatrogastvo važni su za kontroliranje mogućih rizika i opasnosti, prijetnji i posljedica od velikih nesreća i katastrofa. Temeljem toga, za učinkovito funkcioniranje sustava, nužna su kontinuirana ulaganja. U sustavu vatrogastva na teritoriju Općine djeluje pet DVD-a u čijem radu sudjeluje lokalno stanovništvo. Shodno tome, Općina kontinuirano ulaže u osnovna djelatnost općinske Vatrogasne zajednice, civilnu zaštitu te Hrvatsku gorsku službu spašavanja, što planira činiti i dalje</w:t>
            </w:r>
            <w:r w:rsidR="007F1F69" w:rsidRPr="00071BA4">
              <w:rPr>
                <w:rFonts w:eastAsia="Times New Roman"/>
                <w:color w:val="000000"/>
                <w:lang w:eastAsia="hr-HR"/>
              </w:rPr>
              <w:t>, između ostalog, i dogradnjom jedno vatrogasnog doma.</w:t>
            </w:r>
          </w:p>
          <w:p w14:paraId="71D7488E" w14:textId="251CE7A8" w:rsidR="00665C08" w:rsidRPr="00071BA4" w:rsidRDefault="00665C08" w:rsidP="00875ED5">
            <w:pPr>
              <w:spacing w:after="120"/>
              <w:jc w:val="both"/>
              <w:rPr>
                <w:rFonts w:eastAsia="Times New Roman"/>
                <w:color w:val="000000"/>
                <w:lang w:eastAsia="hr-HR"/>
              </w:rPr>
            </w:pPr>
            <w:r w:rsidRPr="00071BA4">
              <w:rPr>
                <w:rFonts w:eastAsia="Times New Roman"/>
                <w:color w:val="000000"/>
                <w:lang w:eastAsia="hr-HR"/>
              </w:rPr>
              <w:t xml:space="preserve">Svrha mjere je omogućiti učinkovito funkcioniranje svih aspekata sustava civilne zaštite i vatrogastva na području </w:t>
            </w:r>
            <w:r w:rsidR="00193D6C" w:rsidRPr="00071BA4">
              <w:rPr>
                <w:rFonts w:eastAsia="Times New Roman"/>
                <w:color w:val="000000"/>
                <w:lang w:eastAsia="hr-HR"/>
              </w:rPr>
              <w:t>o</w:t>
            </w:r>
            <w:r w:rsidRPr="00071BA4">
              <w:rPr>
                <w:rFonts w:eastAsia="Times New Roman"/>
                <w:color w:val="000000"/>
                <w:lang w:eastAsia="hr-HR"/>
              </w:rPr>
              <w:t>pćine</w:t>
            </w:r>
            <w:r w:rsidR="00B27465" w:rsidRPr="00071BA4">
              <w:rPr>
                <w:sz w:val="24"/>
                <w:szCs w:val="24"/>
              </w:rPr>
              <w:t xml:space="preserve"> </w:t>
            </w:r>
            <w:r w:rsidR="00B27465" w:rsidRPr="00071BA4">
              <w:t>usmjerenih na zaštitu, ponajprije ljudi, ali i okoliša i imovine u slučaju prirodnih katastrofa i tehnoloških ili ekoloških nesreća velikih razmjera.</w:t>
            </w:r>
          </w:p>
        </w:tc>
      </w:tr>
      <w:tr w:rsidR="00665C08" w:rsidRPr="00F469B6" w14:paraId="2F7F603D" w14:textId="77777777" w:rsidTr="00875ED5">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53D68CA7" w14:textId="77777777" w:rsidR="00665C08" w:rsidRPr="00327AB6" w:rsidRDefault="00665C08" w:rsidP="00875ED5">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68DEB623" w14:textId="77777777"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42FE43E4" w14:textId="77777777"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Rok provedbe</w:t>
            </w:r>
          </w:p>
        </w:tc>
      </w:tr>
      <w:tr w:rsidR="00665C08" w:rsidRPr="00F469B6" w14:paraId="0C6343D1" w14:textId="77777777" w:rsidTr="00875ED5">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449BD8E7"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DD0078" w14:textId="3CACAB0C" w:rsidR="00665C08" w:rsidRPr="00327AB6" w:rsidRDefault="00F231EE" w:rsidP="00875ED5">
            <w:pPr>
              <w:spacing w:after="120"/>
              <w:jc w:val="both"/>
              <w:rPr>
                <w:rFonts w:eastAsia="Times New Roman"/>
                <w:b/>
                <w:bCs/>
                <w:color w:val="000000"/>
                <w:lang w:eastAsia="hr-HR"/>
              </w:rPr>
            </w:pPr>
            <w:r>
              <w:t>Završena dogradnja vatrogasnog doma</w:t>
            </w:r>
            <w:r w:rsidR="00665C08" w:rsidRPr="00EE4E9B">
              <w:rPr>
                <w:rFonts w:cstheme="minorHAnsi"/>
              </w:rPr>
              <w:t xml:space="preserve"> </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E67BA50" w14:textId="603F726D" w:rsidR="00665C08" w:rsidRPr="00327AB6" w:rsidRDefault="00665C08" w:rsidP="00875ED5">
            <w:pPr>
              <w:spacing w:after="120"/>
              <w:jc w:val="center"/>
              <w:rPr>
                <w:rFonts w:eastAsia="Times New Roman"/>
                <w:b/>
                <w:bCs/>
                <w:color w:val="000000"/>
                <w:lang w:eastAsia="hr-HR"/>
              </w:rPr>
            </w:pPr>
            <w:r>
              <w:rPr>
                <w:rFonts w:eastAsia="Times New Roman"/>
                <w:b/>
                <w:bCs/>
                <w:color w:val="000000"/>
                <w:lang w:eastAsia="hr-HR"/>
              </w:rPr>
              <w:t>202</w:t>
            </w:r>
            <w:r w:rsidR="006929FE">
              <w:rPr>
                <w:rFonts w:eastAsia="Times New Roman"/>
                <w:b/>
                <w:bCs/>
                <w:color w:val="000000"/>
                <w:lang w:eastAsia="hr-HR"/>
              </w:rPr>
              <w:t>7</w:t>
            </w:r>
            <w:r>
              <w:rPr>
                <w:rFonts w:eastAsia="Times New Roman"/>
                <w:b/>
                <w:bCs/>
                <w:color w:val="000000"/>
                <w:lang w:eastAsia="hr-HR"/>
              </w:rPr>
              <w:t>.</w:t>
            </w:r>
            <w:r w:rsidRPr="00327AB6">
              <w:rPr>
                <w:rFonts w:eastAsia="Times New Roman"/>
                <w:b/>
                <w:bCs/>
                <w:color w:val="000000"/>
                <w:lang w:eastAsia="hr-HR"/>
              </w:rPr>
              <w:t> </w:t>
            </w:r>
          </w:p>
        </w:tc>
      </w:tr>
      <w:tr w:rsidR="00665C08" w:rsidRPr="00F469B6" w14:paraId="241174A3" w14:textId="77777777" w:rsidTr="00875ED5">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572D579B"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186B55F" w14:textId="77777777"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27E8ABBF" w14:textId="77777777"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665C08" w:rsidRPr="00F469B6" w14:paraId="162CEB9C" w14:textId="77777777" w:rsidTr="00875ED5">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4CB463AC" w14:textId="77777777" w:rsidR="00665C08" w:rsidRPr="00327AB6" w:rsidRDefault="00665C08" w:rsidP="00875ED5">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F60A67F" w14:textId="5990C4F5"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202</w:t>
            </w:r>
            <w:r w:rsidR="007F1F69">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9E03298" w14:textId="4B533172"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202</w:t>
            </w:r>
            <w:r w:rsidR="007F1F69">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2901F6F8" w14:textId="043CA34F"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202</w:t>
            </w:r>
            <w:r w:rsidR="007F1F69">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B6C4469" w14:textId="4A67444C"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202</w:t>
            </w:r>
            <w:r w:rsidR="007F1F69">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13895274" w14:textId="721FC4FA" w:rsidR="00665C08" w:rsidRPr="00327AB6" w:rsidRDefault="00665C08" w:rsidP="00875ED5">
            <w:pPr>
              <w:spacing w:after="120"/>
              <w:jc w:val="center"/>
              <w:rPr>
                <w:rFonts w:eastAsia="Times New Roman"/>
                <w:b/>
                <w:bCs/>
                <w:i/>
                <w:iCs/>
                <w:color w:val="000000"/>
                <w:lang w:eastAsia="hr-HR"/>
              </w:rPr>
            </w:pPr>
            <w:r w:rsidRPr="00327AB6">
              <w:rPr>
                <w:rFonts w:eastAsia="Times New Roman"/>
                <w:b/>
                <w:bCs/>
                <w:i/>
                <w:iCs/>
                <w:color w:val="000000"/>
                <w:lang w:eastAsia="hr-HR"/>
              </w:rPr>
              <w:t>202</w:t>
            </w:r>
            <w:r w:rsidR="007F1F69">
              <w:rPr>
                <w:rFonts w:eastAsia="Times New Roman"/>
                <w:b/>
                <w:bCs/>
                <w:i/>
                <w:iCs/>
                <w:color w:val="000000"/>
                <w:lang w:eastAsia="hr-HR"/>
              </w:rPr>
              <w:t>9</w:t>
            </w:r>
            <w:r w:rsidRPr="00327AB6">
              <w:rPr>
                <w:rFonts w:eastAsia="Times New Roman"/>
                <w:b/>
                <w:bCs/>
                <w:i/>
                <w:iCs/>
                <w:color w:val="000000"/>
                <w:lang w:eastAsia="hr-HR"/>
              </w:rPr>
              <w:t>.</w:t>
            </w:r>
          </w:p>
        </w:tc>
      </w:tr>
      <w:tr w:rsidR="00665C08" w:rsidRPr="00F469B6" w14:paraId="0B6C6974"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4576D61" w14:textId="6216F881" w:rsidR="00665C08" w:rsidRPr="00F572C5" w:rsidRDefault="00665C08" w:rsidP="00875ED5">
            <w:pPr>
              <w:spacing w:after="120"/>
              <w:rPr>
                <w:rFonts w:eastAsia="Times New Roman"/>
                <w:color w:val="000000"/>
                <w:lang w:eastAsia="hr-HR"/>
              </w:rPr>
            </w:pPr>
            <w:r w:rsidRPr="00F572C5">
              <w:rPr>
                <w:rFonts w:eastAsia="Times New Roman"/>
                <w:color w:val="000000"/>
                <w:lang w:eastAsia="hr-HR"/>
              </w:rPr>
              <w:t xml:space="preserve">Broj </w:t>
            </w:r>
            <w:r w:rsidR="007F1F69" w:rsidRPr="00F572C5">
              <w:rPr>
                <w:rFonts w:eastAsia="Times New Roman"/>
                <w:color w:val="000000"/>
                <w:lang w:eastAsia="hr-HR"/>
              </w:rPr>
              <w:t>dograđenih vatrogasnih domova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90BF46F" w14:textId="1D9C7602" w:rsidR="00665C08" w:rsidRPr="00F572C5" w:rsidRDefault="00665C08" w:rsidP="00875ED5">
            <w:pPr>
              <w:spacing w:after="120"/>
              <w:rPr>
                <w:rFonts w:eastAsia="Times New Roman"/>
                <w:color w:val="000000"/>
                <w:lang w:eastAsia="hr-HR"/>
              </w:rPr>
            </w:pPr>
            <w:r w:rsidRPr="00F572C5">
              <w:rPr>
                <w:rFonts w:eastAsia="Times New Roman"/>
                <w:color w:val="000000"/>
                <w:lang w:eastAsia="hr-HR"/>
              </w:rPr>
              <w:t> </w:t>
            </w:r>
            <w:r w:rsidR="00F572C5" w:rsidRPr="00F572C5">
              <w:rPr>
                <w:rFonts w:eastAsia="Times New Roman"/>
                <w:color w:val="000000"/>
                <w:lang w:eastAsia="hr-HR"/>
              </w:rPr>
              <w:t>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AAD2A22" w14:textId="2A3A1D43" w:rsidR="00665C08" w:rsidRPr="00F572C5" w:rsidRDefault="00F572C5" w:rsidP="00875ED5">
            <w:pPr>
              <w:spacing w:after="120"/>
              <w:rPr>
                <w:rFonts w:eastAsia="Times New Roman"/>
                <w:color w:val="000000"/>
                <w:lang w:eastAsia="hr-HR"/>
              </w:rPr>
            </w:pPr>
            <w:r>
              <w:rPr>
                <w:rFonts w:eastAsia="Times New Roman"/>
                <w:color w:val="000000"/>
                <w:lang w:eastAsia="hr-HR"/>
              </w:rPr>
              <w:t>0</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0360BBC" w14:textId="17EEAABB" w:rsidR="00665C08" w:rsidRPr="00F572C5" w:rsidRDefault="00F572C5" w:rsidP="00875ED5">
            <w:pPr>
              <w:spacing w:after="120"/>
              <w:rPr>
                <w:rFonts w:eastAsia="Times New Roman"/>
                <w:color w:val="000000"/>
                <w:lang w:eastAsia="hr-HR"/>
              </w:rPr>
            </w:pPr>
            <w:r w:rsidRPr="00F572C5">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46CD34F" w14:textId="54F510F3" w:rsidR="00665C08" w:rsidRPr="00F572C5" w:rsidRDefault="006929FE" w:rsidP="00875ED5">
            <w:pPr>
              <w:spacing w:after="120"/>
              <w:rPr>
                <w:rFonts w:eastAsia="Times New Roman"/>
                <w:color w:val="000000"/>
                <w:lang w:eastAsia="hr-HR"/>
              </w:rPr>
            </w:pPr>
            <w:r>
              <w:rPr>
                <w:rFonts w:eastAsia="Times New Roman"/>
                <w:color w:val="000000"/>
                <w:lang w:eastAsia="hr-HR"/>
              </w:rPr>
              <w:t>1</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4DF35764" w14:textId="70472F60" w:rsidR="00665C08" w:rsidRPr="00F572C5" w:rsidRDefault="007F1F69" w:rsidP="00875ED5">
            <w:pPr>
              <w:keepNext/>
              <w:spacing w:after="120"/>
              <w:rPr>
                <w:rFonts w:eastAsia="Times New Roman"/>
                <w:color w:val="000000"/>
                <w:lang w:eastAsia="hr-HR"/>
              </w:rPr>
            </w:pPr>
            <w:r w:rsidRPr="00F572C5">
              <w:rPr>
                <w:rFonts w:eastAsia="Times New Roman"/>
                <w:color w:val="000000"/>
                <w:lang w:eastAsia="hr-HR"/>
              </w:rPr>
              <w:t>1</w:t>
            </w:r>
          </w:p>
        </w:tc>
      </w:tr>
    </w:tbl>
    <w:p w14:paraId="0BB3D5A2" w14:textId="2DB79669" w:rsidR="00665C08" w:rsidRPr="000F421C" w:rsidRDefault="00665C08" w:rsidP="000F421C">
      <w:pPr>
        <w:pStyle w:val="Naslov2"/>
        <w:numPr>
          <w:ilvl w:val="1"/>
          <w:numId w:val="3"/>
        </w:numPr>
        <w:rPr>
          <w:rFonts w:asciiTheme="minorHAnsi" w:hAnsiTheme="minorHAnsi" w:cstheme="minorHAnsi"/>
          <w:sz w:val="32"/>
          <w:szCs w:val="32"/>
        </w:rPr>
      </w:pPr>
      <w:r>
        <w:br w:type="page"/>
      </w:r>
      <w:bookmarkStart w:id="66" w:name="_Toc209595550"/>
      <w:r w:rsidRPr="000F421C">
        <w:rPr>
          <w:rFonts w:asciiTheme="minorHAnsi" w:hAnsiTheme="minorHAnsi" w:cstheme="minorHAnsi"/>
          <w:sz w:val="32"/>
          <w:szCs w:val="32"/>
        </w:rPr>
        <w:lastRenderedPageBreak/>
        <w:t xml:space="preserve">Mjera </w:t>
      </w:r>
      <w:r w:rsidR="006929FE" w:rsidRPr="000F421C">
        <w:rPr>
          <w:rFonts w:asciiTheme="minorHAnsi" w:hAnsiTheme="minorHAnsi" w:cstheme="minorHAnsi"/>
          <w:sz w:val="32"/>
          <w:szCs w:val="32"/>
        </w:rPr>
        <w:t>9</w:t>
      </w:r>
      <w:r w:rsidR="00FF56D0">
        <w:rPr>
          <w:rFonts w:asciiTheme="minorHAnsi" w:hAnsiTheme="minorHAnsi" w:cstheme="minorHAnsi"/>
          <w:sz w:val="32"/>
          <w:szCs w:val="32"/>
        </w:rPr>
        <w:t>.1.</w:t>
      </w:r>
      <w:r w:rsidR="006929FE" w:rsidRPr="000F421C">
        <w:rPr>
          <w:rFonts w:asciiTheme="minorHAnsi" w:hAnsiTheme="minorHAnsi" w:cstheme="minorHAnsi"/>
          <w:sz w:val="32"/>
          <w:szCs w:val="32"/>
        </w:rPr>
        <w:t>:</w:t>
      </w:r>
      <w:r w:rsidRPr="000F421C">
        <w:rPr>
          <w:rFonts w:asciiTheme="minorHAnsi" w:hAnsiTheme="minorHAnsi" w:cstheme="minorHAnsi"/>
          <w:sz w:val="32"/>
          <w:szCs w:val="32"/>
        </w:rPr>
        <w:t xml:space="preserve"> </w:t>
      </w:r>
      <w:r w:rsidR="006929FE" w:rsidRPr="000F421C">
        <w:rPr>
          <w:rFonts w:asciiTheme="minorHAnsi" w:hAnsiTheme="minorHAnsi" w:cstheme="minorHAnsi"/>
          <w:sz w:val="32"/>
          <w:szCs w:val="32"/>
        </w:rPr>
        <w:t>Razvoj i održavanje moderne infrastrukture</w:t>
      </w:r>
      <w:bookmarkEnd w:id="66"/>
    </w:p>
    <w:p w14:paraId="0D177182" w14:textId="77777777" w:rsidR="00665C08" w:rsidRDefault="00665C08" w:rsidP="00665C08"/>
    <w:p w14:paraId="576A50E8" w14:textId="77777777" w:rsidR="00665C08" w:rsidRDefault="00665C08" w:rsidP="00665C08"/>
    <w:p w14:paraId="344D02BB" w14:textId="4D235314" w:rsidR="00FF56D0" w:rsidRDefault="00FF56D0" w:rsidP="00FF56D0">
      <w:pPr>
        <w:pStyle w:val="Opisslike"/>
      </w:pPr>
      <w:bookmarkStart w:id="67" w:name="_Toc209595457"/>
      <w:r>
        <w:t xml:space="preserve">Tablica </w:t>
      </w:r>
      <w:fldSimple w:instr=" SEQ Tablica \* ARABIC ">
        <w:r>
          <w:rPr>
            <w:noProof/>
          </w:rPr>
          <w:t>10</w:t>
        </w:r>
      </w:fldSimple>
      <w:r>
        <w:t>:</w:t>
      </w:r>
      <w:r w:rsidRPr="00FF56D0">
        <w:t xml:space="preserve"> </w:t>
      </w:r>
      <w:r w:rsidRPr="00071BA4">
        <w:t xml:space="preserve">Mjera </w:t>
      </w:r>
      <w:r>
        <w:t>9</w:t>
      </w:r>
      <w:r w:rsidRPr="00071BA4">
        <w:t xml:space="preserve">. – </w:t>
      </w:r>
      <w:r w:rsidRPr="00C30E6A">
        <w:rPr>
          <w:rFonts w:eastAsia="Times New Roman"/>
          <w:lang w:eastAsia="hr-HR"/>
        </w:rPr>
        <w:t>Razvoj i održavanje moderne infrastrukture</w:t>
      </w:r>
      <w:bookmarkEnd w:id="67"/>
    </w:p>
    <w:tbl>
      <w:tblPr>
        <w:tblW w:w="10774" w:type="dxa"/>
        <w:tblInd w:w="-866" w:type="dxa"/>
        <w:tblLook w:val="04A0" w:firstRow="1" w:lastRow="0" w:firstColumn="1" w:lastColumn="0" w:noHBand="0" w:noVBand="1"/>
      </w:tblPr>
      <w:tblGrid>
        <w:gridCol w:w="4112"/>
        <w:gridCol w:w="1417"/>
        <w:gridCol w:w="1418"/>
        <w:gridCol w:w="1275"/>
        <w:gridCol w:w="1276"/>
        <w:gridCol w:w="1276"/>
      </w:tblGrid>
      <w:tr w:rsidR="00665C08" w:rsidRPr="00327AB6" w14:paraId="549DAF7F" w14:textId="77777777" w:rsidTr="00875ED5">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24AEB577" w14:textId="77777777" w:rsidR="00665C08" w:rsidRPr="00327AB6" w:rsidRDefault="00665C08" w:rsidP="00875ED5">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D746042" w14:textId="27DD483E" w:rsidR="00665C08" w:rsidRPr="006929FE" w:rsidRDefault="006929FE" w:rsidP="009D3954">
            <w:pPr>
              <w:spacing w:after="120" w:line="240" w:lineRule="auto"/>
              <w:contextualSpacing/>
              <w:jc w:val="both"/>
              <w:rPr>
                <w:rFonts w:eastAsia="Times New Roman"/>
                <w:color w:val="000000"/>
                <w:lang w:eastAsia="hr-HR"/>
              </w:rPr>
            </w:pPr>
            <w:r w:rsidRPr="006929FE">
              <w:rPr>
                <w:rFonts w:eastAsia="Times New Roman"/>
                <w:color w:val="000000"/>
                <w:lang w:eastAsia="hr-HR"/>
              </w:rPr>
              <w:t>Razvoj i održavanje moderne infrastrukture</w:t>
            </w:r>
          </w:p>
        </w:tc>
      </w:tr>
      <w:tr w:rsidR="00665C08" w:rsidRPr="00071BA4" w14:paraId="7667C868"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40628E14" w14:textId="77777777" w:rsidR="00665C08" w:rsidRPr="00071BA4" w:rsidRDefault="00665C08" w:rsidP="00875ED5">
            <w:pPr>
              <w:spacing w:after="120"/>
              <w:rPr>
                <w:rFonts w:eastAsia="Times New Roman"/>
                <w:b/>
                <w:bCs/>
                <w:i/>
                <w:iCs/>
                <w:color w:val="000000"/>
                <w:lang w:eastAsia="hr-HR"/>
              </w:rPr>
            </w:pPr>
            <w:r w:rsidRPr="00071BA4">
              <w:rPr>
                <w:rFonts w:eastAsia="Times New Roman"/>
                <w:b/>
                <w:bCs/>
                <w:i/>
                <w:iCs/>
                <w:color w:val="000000"/>
                <w:lang w:eastAsia="hr-HR"/>
              </w:rPr>
              <w:t>Opis mjere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33321D8B" w14:textId="799B00B5" w:rsidR="00894DF9" w:rsidRPr="00894DF9" w:rsidRDefault="00894DF9" w:rsidP="00894DF9">
            <w:pPr>
              <w:spacing w:after="120"/>
              <w:jc w:val="both"/>
              <w:rPr>
                <w:rFonts w:eastAsia="Times New Roman"/>
                <w:color w:val="000000"/>
                <w:lang w:eastAsia="hr-HR"/>
              </w:rPr>
            </w:pPr>
            <w:r w:rsidRPr="00894DF9">
              <w:rPr>
                <w:rFonts w:eastAsia="Times New Roman"/>
                <w:color w:val="000000"/>
                <w:lang w:eastAsia="hr-HR"/>
              </w:rPr>
              <w:t xml:space="preserve">Infrastrukturne investicije spadaju u prioritetne investicije Općine. A promet ima ključnu ulogu u ekonomskoj aktivnosti te se poboljšanjem prometnog sustava utječe na stopu gospodarskog rasta.  Izgrađena, modernizirana i održavana komunalna i prometna infrastruktura direktno utječe na kvalitetu života mještana. Jedan je od glavnih preduvjeta za brži i kvalitetniji gospodarski razvoj. Jedan od velikih kapitalnih projekata u općini je ulaganje u sustav odvodnje i pročišćavanje otpadnih voda aglomeracije (sufinanciranje priključaka domaćinstvima), održavanje i opremanje javnih površina i adaptacija grobne infrastrukture, ulaganje u izgradnju novih prometnica i održavanje postojećih. Time će se pridonijeti  pružanju uvjeta za ugodniji i zdraviji život mještana. </w:t>
            </w:r>
          </w:p>
          <w:p w14:paraId="0A29888A" w14:textId="75BE9C48" w:rsidR="00665C08" w:rsidRPr="00071BA4" w:rsidRDefault="00665C08" w:rsidP="00875ED5">
            <w:pPr>
              <w:spacing w:after="120"/>
              <w:jc w:val="both"/>
              <w:rPr>
                <w:rFonts w:eastAsia="Times New Roman"/>
                <w:color w:val="000000"/>
                <w:lang w:eastAsia="hr-HR"/>
              </w:rPr>
            </w:pPr>
            <w:r w:rsidRPr="00071BA4">
              <w:rPr>
                <w:rFonts w:eastAsia="Times New Roman"/>
                <w:color w:val="000000"/>
                <w:lang w:eastAsia="hr-HR"/>
              </w:rPr>
              <w:t>Svrha mjere je unaprijediti</w:t>
            </w:r>
            <w:r w:rsidR="00894DF9">
              <w:rPr>
                <w:rFonts w:eastAsia="Times New Roman"/>
                <w:color w:val="000000"/>
                <w:lang w:eastAsia="hr-HR"/>
              </w:rPr>
              <w:t xml:space="preserve"> javnu infrastrukturu i</w:t>
            </w:r>
            <w:r w:rsidRPr="00071BA4">
              <w:rPr>
                <w:rFonts w:eastAsia="Times New Roman"/>
                <w:color w:val="000000"/>
                <w:lang w:eastAsia="hr-HR"/>
              </w:rPr>
              <w:t xml:space="preserve"> prometnu </w:t>
            </w:r>
            <w:r w:rsidR="008F2FF1" w:rsidRPr="00071BA4">
              <w:rPr>
                <w:rFonts w:eastAsia="Times New Roman"/>
                <w:color w:val="000000"/>
                <w:lang w:eastAsia="hr-HR"/>
              </w:rPr>
              <w:t>povezanost i povećati sigurnost stanovništva</w:t>
            </w:r>
            <w:r w:rsidR="00894DF9">
              <w:rPr>
                <w:rFonts w:eastAsia="Times New Roman"/>
                <w:color w:val="000000"/>
                <w:lang w:eastAsia="hr-HR"/>
              </w:rPr>
              <w:t xml:space="preserve"> i maksimalnu iskorištenost resursa.</w:t>
            </w:r>
          </w:p>
        </w:tc>
      </w:tr>
      <w:tr w:rsidR="00665C08" w:rsidRPr="00071BA4" w14:paraId="77D975D4" w14:textId="77777777" w:rsidTr="00875ED5">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17828184" w14:textId="77777777" w:rsidR="00665C08" w:rsidRPr="00071BA4" w:rsidRDefault="00665C08" w:rsidP="00875ED5">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04AF6C97" w14:textId="77777777"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58E582D8" w14:textId="77777777"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Rok provedbe</w:t>
            </w:r>
          </w:p>
        </w:tc>
      </w:tr>
      <w:tr w:rsidR="00665C08" w:rsidRPr="00071BA4" w14:paraId="75093E4C" w14:textId="77777777" w:rsidTr="00875ED5">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6C8A2C4A" w14:textId="77777777" w:rsidR="00665C08" w:rsidRPr="00071BA4" w:rsidRDefault="00665C08" w:rsidP="00875ED5">
            <w:pPr>
              <w:spacing w:after="120"/>
              <w:rPr>
                <w:rFonts w:eastAsia="Times New Roman"/>
                <w:b/>
                <w:bCs/>
                <w:i/>
                <w:iCs/>
                <w:color w:val="000000"/>
                <w:lang w:eastAsia="hr-HR"/>
              </w:rPr>
            </w:pPr>
            <w:r w:rsidRPr="00071BA4">
              <w:rPr>
                <w:rFonts w:eastAsia="Times New Roman"/>
                <w:b/>
                <w:bCs/>
                <w:i/>
                <w:iCs/>
                <w:color w:val="000000"/>
                <w:lang w:eastAsia="hr-HR"/>
              </w:rPr>
              <w:t>Ključne aktivnosti za ostvarivanje mjere:</w:t>
            </w: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BD210D7" w14:textId="037A68E5" w:rsidR="00665C08" w:rsidRPr="00071BA4" w:rsidRDefault="006929FE" w:rsidP="00875ED5">
            <w:pPr>
              <w:spacing w:after="120"/>
              <w:jc w:val="both"/>
              <w:rPr>
                <w:rFonts w:eastAsia="Times New Roman"/>
                <w:b/>
                <w:bCs/>
                <w:color w:val="000000"/>
                <w:lang w:eastAsia="hr-HR"/>
              </w:rPr>
            </w:pPr>
            <w:r>
              <w:rPr>
                <w:rFonts w:cstheme="minorHAnsi"/>
              </w:rPr>
              <w:t>Završena adaptacija grobne kuće</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4DCC89F" w14:textId="131EB65F" w:rsidR="00665C08" w:rsidRPr="00071BA4" w:rsidRDefault="00665C08" w:rsidP="00875ED5">
            <w:pPr>
              <w:spacing w:after="120"/>
              <w:jc w:val="center"/>
              <w:rPr>
                <w:rFonts w:eastAsia="Times New Roman"/>
                <w:b/>
                <w:bCs/>
                <w:color w:val="000000"/>
                <w:lang w:eastAsia="hr-HR"/>
              </w:rPr>
            </w:pPr>
            <w:r w:rsidRPr="00071BA4">
              <w:rPr>
                <w:rFonts w:eastAsia="Times New Roman"/>
                <w:b/>
                <w:bCs/>
                <w:color w:val="000000"/>
                <w:lang w:eastAsia="hr-HR"/>
              </w:rPr>
              <w:t> 202</w:t>
            </w:r>
            <w:r w:rsidR="005D590C" w:rsidRPr="00071BA4">
              <w:rPr>
                <w:rFonts w:eastAsia="Times New Roman"/>
                <w:b/>
                <w:bCs/>
                <w:color w:val="000000"/>
                <w:lang w:eastAsia="hr-HR"/>
              </w:rPr>
              <w:t>9</w:t>
            </w:r>
            <w:r w:rsidRPr="00071BA4">
              <w:rPr>
                <w:rFonts w:eastAsia="Times New Roman"/>
                <w:b/>
                <w:bCs/>
                <w:color w:val="000000"/>
                <w:lang w:eastAsia="hr-HR"/>
              </w:rPr>
              <w:t>. </w:t>
            </w:r>
          </w:p>
        </w:tc>
      </w:tr>
      <w:tr w:rsidR="00665C08" w:rsidRPr="00071BA4" w14:paraId="3F87CD6E" w14:textId="77777777" w:rsidTr="00875ED5">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7EA7CED6" w14:textId="77777777" w:rsidR="00665C08" w:rsidRPr="00071BA4" w:rsidRDefault="00665C08" w:rsidP="00875ED5">
            <w:pPr>
              <w:spacing w:after="120"/>
              <w:rPr>
                <w:rFonts w:eastAsia="Times New Roman"/>
                <w:b/>
                <w:bCs/>
                <w:i/>
                <w:iCs/>
                <w:color w:val="000000"/>
                <w:lang w:eastAsia="hr-HR"/>
              </w:rPr>
            </w:pPr>
            <w:r w:rsidRPr="00071BA4">
              <w:rPr>
                <w:rFonts w:eastAsia="Times New Roman"/>
                <w:b/>
                <w:bCs/>
                <w:i/>
                <w:iCs/>
                <w:color w:val="000000"/>
                <w:lang w:eastAsia="hr-HR"/>
              </w:rPr>
              <w:t xml:space="preserve">Pokazatelji rezultata: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6B6D0DF" w14:textId="77777777"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2E77A87F" w14:textId="77777777"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Ciljana vrijednost</w:t>
            </w:r>
          </w:p>
        </w:tc>
      </w:tr>
      <w:tr w:rsidR="00665C08" w:rsidRPr="00071BA4" w14:paraId="2E85DCDD" w14:textId="77777777" w:rsidTr="00875ED5">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7E0BEC4" w14:textId="77777777" w:rsidR="00665C08" w:rsidRPr="00071BA4" w:rsidRDefault="00665C08" w:rsidP="00875ED5">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4033BD1" w14:textId="6DB3EBC9"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202</w:t>
            </w:r>
            <w:r w:rsidR="005D590C" w:rsidRPr="00071BA4">
              <w:rPr>
                <w:rFonts w:eastAsia="Times New Roman"/>
                <w:b/>
                <w:bCs/>
                <w:i/>
                <w:iCs/>
                <w:color w:val="000000"/>
                <w:lang w:eastAsia="hr-HR"/>
              </w:rPr>
              <w:t>5</w:t>
            </w:r>
            <w:r w:rsidRPr="00071BA4">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6B1AC03A" w14:textId="2A4A7768"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202</w:t>
            </w:r>
            <w:r w:rsidR="005D590C" w:rsidRPr="00071BA4">
              <w:rPr>
                <w:rFonts w:eastAsia="Times New Roman"/>
                <w:b/>
                <w:bCs/>
                <w:i/>
                <w:iCs/>
                <w:color w:val="000000"/>
                <w:lang w:eastAsia="hr-HR"/>
              </w:rPr>
              <w:t>6</w:t>
            </w:r>
            <w:r w:rsidRPr="00071BA4">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C4D6235" w14:textId="21CFE3C2"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202</w:t>
            </w:r>
            <w:r w:rsidR="005D590C" w:rsidRPr="00071BA4">
              <w:rPr>
                <w:rFonts w:eastAsia="Times New Roman"/>
                <w:b/>
                <w:bCs/>
                <w:i/>
                <w:iCs/>
                <w:color w:val="000000"/>
                <w:lang w:eastAsia="hr-HR"/>
              </w:rPr>
              <w:t>7</w:t>
            </w:r>
            <w:r w:rsidRPr="00071BA4">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3FBD963F" w14:textId="13602C4E"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202</w:t>
            </w:r>
            <w:r w:rsidR="005D590C" w:rsidRPr="00071BA4">
              <w:rPr>
                <w:rFonts w:eastAsia="Times New Roman"/>
                <w:b/>
                <w:bCs/>
                <w:i/>
                <w:iCs/>
                <w:color w:val="000000"/>
                <w:lang w:eastAsia="hr-HR"/>
              </w:rPr>
              <w:t>8</w:t>
            </w:r>
            <w:r w:rsidRPr="00071BA4">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6739C6A0" w14:textId="061617B0" w:rsidR="00665C08" w:rsidRPr="00071BA4" w:rsidRDefault="00665C08" w:rsidP="00875ED5">
            <w:pPr>
              <w:spacing w:after="120"/>
              <w:jc w:val="center"/>
              <w:rPr>
                <w:rFonts w:eastAsia="Times New Roman"/>
                <w:b/>
                <w:bCs/>
                <w:i/>
                <w:iCs/>
                <w:color w:val="000000"/>
                <w:lang w:eastAsia="hr-HR"/>
              </w:rPr>
            </w:pPr>
            <w:r w:rsidRPr="00071BA4">
              <w:rPr>
                <w:rFonts w:eastAsia="Times New Roman"/>
                <w:b/>
                <w:bCs/>
                <w:i/>
                <w:iCs/>
                <w:color w:val="000000"/>
                <w:lang w:eastAsia="hr-HR"/>
              </w:rPr>
              <w:t>202</w:t>
            </w:r>
            <w:r w:rsidR="005D590C" w:rsidRPr="00071BA4">
              <w:rPr>
                <w:rFonts w:eastAsia="Times New Roman"/>
                <w:b/>
                <w:bCs/>
                <w:i/>
                <w:iCs/>
                <w:color w:val="000000"/>
                <w:lang w:eastAsia="hr-HR"/>
              </w:rPr>
              <w:t>9</w:t>
            </w:r>
            <w:r w:rsidRPr="00071BA4">
              <w:rPr>
                <w:rFonts w:eastAsia="Times New Roman"/>
                <w:b/>
                <w:bCs/>
                <w:i/>
                <w:iCs/>
                <w:color w:val="000000"/>
                <w:lang w:eastAsia="hr-HR"/>
              </w:rPr>
              <w:t>.</w:t>
            </w:r>
          </w:p>
        </w:tc>
      </w:tr>
      <w:tr w:rsidR="00665C08" w:rsidRPr="00071BA4" w14:paraId="3F3FCF10" w14:textId="77777777" w:rsidTr="00875ED5">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076E3F9" w14:textId="1D4FAFA8" w:rsidR="00665C08" w:rsidRPr="00071BA4" w:rsidRDefault="00665C08" w:rsidP="00875ED5">
            <w:pPr>
              <w:spacing w:after="120"/>
              <w:rPr>
                <w:rFonts w:eastAsia="Times New Roman"/>
                <w:color w:val="000000"/>
                <w:lang w:eastAsia="hr-HR"/>
              </w:rPr>
            </w:pPr>
            <w:r w:rsidRPr="00071BA4">
              <w:rPr>
                <w:rFonts w:eastAsia="Times New Roman"/>
                <w:color w:val="000000"/>
                <w:lang w:eastAsia="hr-HR"/>
              </w:rPr>
              <w:t xml:space="preserve">Broj </w:t>
            </w:r>
            <w:r w:rsidR="006929FE">
              <w:rPr>
                <w:rFonts w:eastAsia="Times New Roman"/>
                <w:color w:val="000000"/>
                <w:lang w:eastAsia="hr-HR"/>
              </w:rPr>
              <w:t>adaptiranih grobnih kuća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C14B18E" w14:textId="77777777" w:rsidR="00665C08" w:rsidRPr="00071BA4" w:rsidRDefault="00665C08" w:rsidP="00875ED5">
            <w:pPr>
              <w:spacing w:after="120"/>
              <w:rPr>
                <w:rFonts w:eastAsia="Times New Roman"/>
                <w:color w:val="000000"/>
                <w:lang w:eastAsia="hr-HR"/>
              </w:rPr>
            </w:pPr>
            <w:r w:rsidRPr="00071BA4">
              <w:rPr>
                <w:rFonts w:eastAsia="Times New Roman"/>
                <w:color w:val="000000"/>
                <w:lang w:eastAsia="hr-HR"/>
              </w:rPr>
              <w:t> 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50EC7637" w14:textId="77777777" w:rsidR="00665C08" w:rsidRPr="00071BA4" w:rsidRDefault="00665C08" w:rsidP="00875ED5">
            <w:pPr>
              <w:spacing w:after="120"/>
              <w:rPr>
                <w:rFonts w:eastAsia="Times New Roman"/>
                <w:color w:val="000000"/>
                <w:lang w:eastAsia="hr-HR"/>
              </w:rPr>
            </w:pPr>
            <w:r w:rsidRPr="00071BA4">
              <w:rPr>
                <w:rFonts w:eastAsia="Times New Roman"/>
                <w:color w:val="000000"/>
                <w:lang w:eastAsia="hr-HR"/>
              </w:rPr>
              <w:t> 0</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1A800FD2" w14:textId="77777777" w:rsidR="00665C08" w:rsidRPr="00071BA4" w:rsidRDefault="00665C08" w:rsidP="00875ED5">
            <w:pPr>
              <w:spacing w:after="120"/>
              <w:rPr>
                <w:rFonts w:eastAsia="Times New Roman"/>
                <w:color w:val="000000"/>
                <w:lang w:eastAsia="hr-HR"/>
              </w:rPr>
            </w:pPr>
            <w:r w:rsidRPr="00071BA4">
              <w:rPr>
                <w:rFonts w:eastAsia="Times New Roman"/>
                <w:color w:val="000000"/>
                <w:lang w:eastAsia="hr-HR"/>
              </w:rPr>
              <w:t> 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3DEBBE16" w14:textId="069BB50C" w:rsidR="00665C08" w:rsidRPr="00071BA4" w:rsidRDefault="00665C08" w:rsidP="00875ED5">
            <w:pPr>
              <w:spacing w:after="120"/>
              <w:rPr>
                <w:rFonts w:eastAsia="Times New Roman"/>
                <w:color w:val="000000"/>
                <w:lang w:eastAsia="hr-HR"/>
              </w:rPr>
            </w:pPr>
            <w:r w:rsidRPr="00071BA4">
              <w:rPr>
                <w:rFonts w:eastAsia="Times New Roman"/>
                <w:color w:val="000000"/>
                <w:lang w:eastAsia="hr-HR"/>
              </w:rPr>
              <w:t> </w:t>
            </w:r>
            <w:r w:rsidR="00BF2690">
              <w:rPr>
                <w:rFonts w:eastAsia="Times New Roman"/>
                <w:color w:val="000000"/>
                <w:lang w:eastAsia="hr-HR"/>
              </w:rPr>
              <w:t>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17E820D2" w14:textId="5EABA30F" w:rsidR="00665C08" w:rsidRPr="00071BA4" w:rsidRDefault="00665C08" w:rsidP="00875ED5">
            <w:pPr>
              <w:keepNext/>
              <w:spacing w:after="120"/>
              <w:rPr>
                <w:rFonts w:eastAsia="Times New Roman"/>
                <w:color w:val="000000"/>
                <w:lang w:eastAsia="hr-HR"/>
              </w:rPr>
            </w:pPr>
            <w:r w:rsidRPr="00071BA4">
              <w:rPr>
                <w:rFonts w:eastAsia="Times New Roman"/>
                <w:color w:val="000000"/>
                <w:lang w:eastAsia="hr-HR"/>
              </w:rPr>
              <w:t> </w:t>
            </w:r>
            <w:r w:rsidR="006929FE">
              <w:rPr>
                <w:rFonts w:eastAsia="Times New Roman"/>
                <w:color w:val="000000"/>
                <w:lang w:eastAsia="hr-HR"/>
              </w:rPr>
              <w:t>1</w:t>
            </w:r>
          </w:p>
        </w:tc>
      </w:tr>
    </w:tbl>
    <w:p w14:paraId="67B170F4" w14:textId="77777777" w:rsidR="00665C08" w:rsidRPr="00071BA4" w:rsidRDefault="00665C08" w:rsidP="00665C08">
      <w:r w:rsidRPr="00071BA4">
        <w:br w:type="page"/>
      </w:r>
    </w:p>
    <w:p w14:paraId="4E4D46EB" w14:textId="3257C606" w:rsidR="00120BF7" w:rsidRDefault="00120BF7" w:rsidP="000F421C">
      <w:pPr>
        <w:pStyle w:val="Naslov2"/>
        <w:numPr>
          <w:ilvl w:val="1"/>
          <w:numId w:val="3"/>
        </w:numPr>
        <w:rPr>
          <w:rFonts w:asciiTheme="minorHAnsi" w:hAnsiTheme="minorHAnsi" w:cstheme="minorHAnsi"/>
          <w:sz w:val="28"/>
          <w:szCs w:val="28"/>
        </w:rPr>
      </w:pPr>
      <w:bookmarkStart w:id="68" w:name="_Toc209595551"/>
      <w:r w:rsidRPr="00264E74">
        <w:rPr>
          <w:rFonts w:asciiTheme="minorHAnsi" w:hAnsiTheme="minorHAnsi" w:cstheme="minorHAnsi"/>
          <w:sz w:val="28"/>
          <w:szCs w:val="28"/>
        </w:rPr>
        <w:lastRenderedPageBreak/>
        <w:t xml:space="preserve">Mjera </w:t>
      </w:r>
      <w:r>
        <w:rPr>
          <w:rFonts w:asciiTheme="minorHAnsi" w:hAnsiTheme="minorHAnsi" w:cstheme="minorHAnsi"/>
          <w:sz w:val="28"/>
          <w:szCs w:val="28"/>
        </w:rPr>
        <w:t>10</w:t>
      </w:r>
      <w:r w:rsidR="00FF56D0">
        <w:rPr>
          <w:rFonts w:asciiTheme="minorHAnsi" w:hAnsiTheme="minorHAnsi" w:cstheme="minorHAnsi"/>
          <w:sz w:val="28"/>
          <w:szCs w:val="28"/>
        </w:rPr>
        <w:t>.1.</w:t>
      </w:r>
      <w:r>
        <w:rPr>
          <w:rFonts w:asciiTheme="minorHAnsi" w:hAnsiTheme="minorHAnsi" w:cstheme="minorHAnsi"/>
          <w:sz w:val="28"/>
          <w:szCs w:val="28"/>
        </w:rPr>
        <w:t>:</w:t>
      </w:r>
      <w:r w:rsidRPr="00264E74">
        <w:rPr>
          <w:rFonts w:asciiTheme="minorHAnsi" w:hAnsiTheme="minorHAnsi" w:cstheme="minorHAnsi"/>
          <w:sz w:val="28"/>
          <w:szCs w:val="28"/>
        </w:rPr>
        <w:t xml:space="preserve"> Razvoj i jačanje </w:t>
      </w:r>
      <w:r>
        <w:rPr>
          <w:rFonts w:asciiTheme="minorHAnsi" w:hAnsiTheme="minorHAnsi" w:cstheme="minorHAnsi"/>
          <w:sz w:val="28"/>
          <w:szCs w:val="28"/>
        </w:rPr>
        <w:t xml:space="preserve">zdravog života i </w:t>
      </w:r>
      <w:r w:rsidRPr="00264E74">
        <w:rPr>
          <w:rFonts w:asciiTheme="minorHAnsi" w:hAnsiTheme="minorHAnsi" w:cstheme="minorHAnsi"/>
          <w:sz w:val="28"/>
          <w:szCs w:val="28"/>
        </w:rPr>
        <w:t>zdravstvenih usluga u zajednici</w:t>
      </w:r>
      <w:bookmarkEnd w:id="68"/>
    </w:p>
    <w:p w14:paraId="75F7FE4C" w14:textId="77777777" w:rsidR="00665C08" w:rsidRDefault="00665C08" w:rsidP="00C30E6A">
      <w:pPr>
        <w:autoSpaceDE w:val="0"/>
        <w:autoSpaceDN w:val="0"/>
        <w:adjustRightInd w:val="0"/>
        <w:contextualSpacing/>
        <w:jc w:val="both"/>
        <w:rPr>
          <w:rFonts w:cstheme="minorHAnsi"/>
        </w:rPr>
      </w:pPr>
    </w:p>
    <w:p w14:paraId="22CEFB26" w14:textId="235A5D1B" w:rsidR="00FF56D0" w:rsidRPr="00071BA4" w:rsidRDefault="00FF56D0" w:rsidP="00FF56D0">
      <w:pPr>
        <w:pStyle w:val="Opisslike"/>
      </w:pPr>
      <w:bookmarkStart w:id="69" w:name="_Toc209595458"/>
      <w:r>
        <w:t xml:space="preserve">Tablica </w:t>
      </w:r>
      <w:fldSimple w:instr=" SEQ Tablica \* ARABIC ">
        <w:r>
          <w:rPr>
            <w:noProof/>
          </w:rPr>
          <w:t>11</w:t>
        </w:r>
      </w:fldSimple>
      <w:r>
        <w:t>:</w:t>
      </w:r>
      <w:r w:rsidRPr="00FF56D0">
        <w:t xml:space="preserve"> </w:t>
      </w:r>
      <w:r w:rsidRPr="00071BA4">
        <w:t xml:space="preserve">Mjera </w:t>
      </w:r>
      <w:r>
        <w:t>10</w:t>
      </w:r>
      <w:r w:rsidRPr="00071BA4">
        <w:t xml:space="preserve">. – </w:t>
      </w:r>
      <w:r w:rsidRPr="00B151CF">
        <w:rPr>
          <w:rFonts w:cstheme="minorHAnsi"/>
        </w:rPr>
        <w:t>Razvoj i jačanje zdravstvenih i socijalnih usluga u zajednici</w:t>
      </w:r>
      <w:bookmarkEnd w:id="69"/>
    </w:p>
    <w:p w14:paraId="50DC67F3" w14:textId="7985A2D0" w:rsidR="00C30E6A" w:rsidRDefault="00C30E6A" w:rsidP="00FF56D0">
      <w:pPr>
        <w:pStyle w:val="Opisslike"/>
        <w:rPr>
          <w:rFonts w:cstheme="minorHAnsi"/>
        </w:rPr>
      </w:pPr>
    </w:p>
    <w:p w14:paraId="5C06EDF9" w14:textId="77777777" w:rsidR="00C30E6A" w:rsidRDefault="00C30E6A" w:rsidP="00C30E6A">
      <w:pPr>
        <w:autoSpaceDE w:val="0"/>
        <w:autoSpaceDN w:val="0"/>
        <w:adjustRightInd w:val="0"/>
        <w:contextualSpacing/>
        <w:jc w:val="both"/>
        <w:rPr>
          <w:rFonts w:cstheme="minorHAnsi"/>
        </w:rPr>
      </w:pPr>
    </w:p>
    <w:tbl>
      <w:tblPr>
        <w:tblpPr w:leftFromText="180" w:rightFromText="180" w:vertAnchor="page" w:horzAnchor="margin" w:tblpXSpec="center" w:tblpY="3256"/>
        <w:tblW w:w="10774" w:type="dxa"/>
        <w:tblLook w:val="04A0" w:firstRow="1" w:lastRow="0" w:firstColumn="1" w:lastColumn="0" w:noHBand="0" w:noVBand="1"/>
      </w:tblPr>
      <w:tblGrid>
        <w:gridCol w:w="4112"/>
        <w:gridCol w:w="6662"/>
      </w:tblGrid>
      <w:tr w:rsidR="005E60D3" w:rsidRPr="00327AB6" w14:paraId="10E4C427" w14:textId="77777777" w:rsidTr="005E60D3">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072AF305" w14:textId="77777777" w:rsidR="005E60D3" w:rsidRPr="00327AB6" w:rsidRDefault="005E60D3" w:rsidP="005E60D3">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5B9B86C" w14:textId="77777777" w:rsidR="005E60D3" w:rsidRPr="00B151CF" w:rsidRDefault="005E60D3" w:rsidP="005E60D3">
            <w:pPr>
              <w:spacing w:after="120"/>
              <w:jc w:val="both"/>
              <w:rPr>
                <w:rFonts w:eastAsia="Times New Roman" w:cstheme="minorHAnsi"/>
                <w:b/>
                <w:bCs/>
                <w:color w:val="000000"/>
                <w:lang w:eastAsia="hr-HR"/>
              </w:rPr>
            </w:pPr>
            <w:r w:rsidRPr="00B151CF">
              <w:rPr>
                <w:rFonts w:cstheme="minorHAnsi"/>
              </w:rPr>
              <w:t>Razvoj i jačanje zdravstvenih i socijalnih usluga u zajednici</w:t>
            </w:r>
          </w:p>
        </w:tc>
      </w:tr>
    </w:tbl>
    <w:p w14:paraId="1EBF3B6D" w14:textId="79436031" w:rsidR="00C30E6A" w:rsidRPr="00071BA4" w:rsidRDefault="00C30E6A" w:rsidP="00C30E6A">
      <w:pPr>
        <w:pStyle w:val="Opisslike"/>
      </w:pPr>
    </w:p>
    <w:p w14:paraId="45E3973B" w14:textId="77777777" w:rsidR="00665C08" w:rsidRDefault="00665C08" w:rsidP="00665C08">
      <w:pPr>
        <w:autoSpaceDE w:val="0"/>
        <w:autoSpaceDN w:val="0"/>
        <w:adjustRightInd w:val="0"/>
        <w:ind w:firstLine="360"/>
        <w:contextualSpacing/>
        <w:jc w:val="both"/>
        <w:rPr>
          <w:rFonts w:cstheme="minorHAnsi"/>
        </w:rPr>
      </w:pPr>
    </w:p>
    <w:p w14:paraId="472D8262" w14:textId="77777777" w:rsidR="00665C08" w:rsidRDefault="00665C08" w:rsidP="00665C08">
      <w:pPr>
        <w:autoSpaceDE w:val="0"/>
        <w:autoSpaceDN w:val="0"/>
        <w:adjustRightInd w:val="0"/>
        <w:contextualSpacing/>
        <w:jc w:val="both"/>
        <w:rPr>
          <w:rFonts w:cstheme="minorHAnsi"/>
        </w:rPr>
      </w:pPr>
    </w:p>
    <w:p w14:paraId="0312C445" w14:textId="77777777" w:rsidR="00665C08" w:rsidRDefault="00665C08" w:rsidP="00665C08">
      <w:pPr>
        <w:autoSpaceDE w:val="0"/>
        <w:autoSpaceDN w:val="0"/>
        <w:adjustRightInd w:val="0"/>
        <w:ind w:firstLine="360"/>
        <w:contextualSpacing/>
        <w:jc w:val="both"/>
        <w:rPr>
          <w:rFonts w:cstheme="minorHAnsi"/>
        </w:rPr>
      </w:pPr>
    </w:p>
    <w:tbl>
      <w:tblPr>
        <w:tblpPr w:leftFromText="180" w:rightFromText="180" w:vertAnchor="page" w:horzAnchor="margin" w:tblpXSpec="center" w:tblpY="3691"/>
        <w:tblW w:w="10774" w:type="dxa"/>
        <w:tblLook w:val="04A0" w:firstRow="1" w:lastRow="0" w:firstColumn="1" w:lastColumn="0" w:noHBand="0" w:noVBand="1"/>
      </w:tblPr>
      <w:tblGrid>
        <w:gridCol w:w="4112"/>
        <w:gridCol w:w="1417"/>
        <w:gridCol w:w="1418"/>
        <w:gridCol w:w="1275"/>
        <w:gridCol w:w="1276"/>
        <w:gridCol w:w="1276"/>
      </w:tblGrid>
      <w:tr w:rsidR="00120BF7" w:rsidRPr="00327AB6" w14:paraId="483D60D7" w14:textId="77777777" w:rsidTr="005E60D3">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1CB4A40" w14:textId="77777777" w:rsidR="00120BF7" w:rsidRPr="00327AB6" w:rsidRDefault="00120BF7" w:rsidP="005E60D3">
            <w:pPr>
              <w:spacing w:after="120"/>
              <w:rPr>
                <w:rFonts w:eastAsia="Times New Roman"/>
                <w:b/>
                <w:bCs/>
                <w:i/>
                <w:iCs/>
                <w:color w:val="000000"/>
                <w:lang w:eastAsia="hr-HR"/>
              </w:rPr>
            </w:pPr>
            <w:r w:rsidRPr="00327AB6">
              <w:rPr>
                <w:rFonts w:eastAsia="Times New Roman"/>
                <w:b/>
                <w:bCs/>
                <w:i/>
                <w:iCs/>
                <w:color w:val="000000"/>
                <w:lang w:eastAsia="hr-HR"/>
              </w:rPr>
              <w:t>Opis mjere</w:t>
            </w:r>
            <w:r>
              <w:rPr>
                <w:rFonts w:eastAsia="Times New Roman"/>
                <w:b/>
                <w:bCs/>
                <w:i/>
                <w:iCs/>
                <w:color w:val="000000"/>
                <w:lang w:eastAsia="hr-HR"/>
              </w:rPr>
              <w:t xml:space="preserve"> (svrha provedbe mjere)</w:t>
            </w: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7EEC58A1" w14:textId="77777777" w:rsidR="00120BF7" w:rsidRPr="003C76C3" w:rsidRDefault="00120BF7" w:rsidP="005E60D3">
            <w:pPr>
              <w:spacing w:after="120"/>
              <w:jc w:val="both"/>
              <w:rPr>
                <w:rFonts w:eastAsia="Times New Roman" w:cstheme="minorHAnsi"/>
                <w:color w:val="000000"/>
                <w:lang w:eastAsia="hr-HR"/>
              </w:rPr>
            </w:pPr>
            <w:r w:rsidRPr="003C76C3">
              <w:rPr>
                <w:rFonts w:eastAsia="Times New Roman" w:cstheme="minorHAnsi"/>
                <w:color w:val="000000"/>
                <w:lang w:eastAsia="hr-HR"/>
              </w:rPr>
              <w:t>Zdravstvena skrb organizirana je djelatnost od javnog interesa čiji je cilj unaprjeđenje zdravlja, a time i kvalitete života. Jedinice lokalne samouprave sudjeluju u sustavu zdravstvene skrbi te u svojim proračunima osiguravaju financijska sredstva promicanja zdravog načina života kroz sport i sportske aktivnosti i infrastrukturu, te kroz ulaganje u infrastrukturu zdravstvenih ustano</w:t>
            </w:r>
            <w:r w:rsidRPr="005E60D3">
              <w:rPr>
                <w:rFonts w:eastAsia="Times New Roman" w:cstheme="minorHAnsi"/>
                <w:color w:val="000000"/>
                <w:lang w:eastAsia="hr-HR"/>
              </w:rPr>
              <w:t xml:space="preserve">va. </w:t>
            </w:r>
            <w:r w:rsidRPr="005E60D3">
              <w:rPr>
                <w:rFonts w:eastAsia="Times New Roman"/>
                <w:color w:val="000000"/>
                <w:lang w:eastAsia="hr-HR"/>
              </w:rPr>
              <w:t xml:space="preserve"> Nadalje, ulaganjem u postojeće sportske sadržaje te ulaganjem u izgradnju biciklističke staze i adrenalinskog parka, omogućit će se korištenje dodatnih sportskih i rekreativnih sadržaja što će dati dodatnu vrijednost društvenom životu općine te izravno doprinijeti pružanjem uvjeta za zdraviji život stanovnika općine.</w:t>
            </w:r>
          </w:p>
          <w:p w14:paraId="4C112175" w14:textId="77777777" w:rsidR="00120BF7" w:rsidRPr="00B151CF" w:rsidRDefault="00120BF7" w:rsidP="005E60D3">
            <w:pPr>
              <w:spacing w:after="120"/>
              <w:jc w:val="both"/>
              <w:rPr>
                <w:rFonts w:eastAsia="Times New Roman" w:cstheme="minorHAnsi"/>
                <w:color w:val="000000"/>
                <w:lang w:eastAsia="hr-HR"/>
              </w:rPr>
            </w:pPr>
            <w:r w:rsidRPr="003C76C3">
              <w:rPr>
                <w:rFonts w:eastAsia="Times New Roman" w:cstheme="minorHAnsi"/>
                <w:color w:val="000000"/>
                <w:lang w:eastAsia="hr-HR"/>
              </w:rPr>
              <w:t>Svrha mjere je obnova postojeće zdravstvene infrastrukture te ulaganje u sportsku infrastrukturu, a kroz financijsku podršku i infrastrukturna ulaganja.</w:t>
            </w:r>
          </w:p>
        </w:tc>
      </w:tr>
      <w:tr w:rsidR="00120BF7" w:rsidRPr="00F469B6" w14:paraId="275F40CB" w14:textId="77777777" w:rsidTr="005E60D3">
        <w:trPr>
          <w:trHeight w:val="283"/>
        </w:trPr>
        <w:tc>
          <w:tcPr>
            <w:tcW w:w="4112" w:type="dxa"/>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75B9020D" w14:textId="77777777" w:rsidR="00120BF7" w:rsidRPr="00327AB6" w:rsidRDefault="00120BF7" w:rsidP="005E60D3">
            <w:pPr>
              <w:spacing w:after="120"/>
              <w:rPr>
                <w:rFonts w:eastAsia="Times New Roman"/>
                <w:b/>
                <w:bCs/>
                <w:i/>
                <w:iCs/>
                <w:color w:val="000000"/>
                <w:lang w:eastAsia="hr-HR"/>
              </w:rPr>
            </w:pP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5590A6C8" w14:textId="77777777" w:rsidR="00120BF7" w:rsidRPr="00B151CF" w:rsidRDefault="00120BF7" w:rsidP="005E60D3">
            <w:pPr>
              <w:spacing w:after="120"/>
              <w:jc w:val="center"/>
              <w:rPr>
                <w:rFonts w:eastAsia="Times New Roman" w:cstheme="minorHAnsi"/>
                <w:b/>
                <w:bCs/>
                <w:i/>
                <w:iCs/>
                <w:color w:val="000000"/>
                <w:lang w:eastAsia="hr-HR"/>
              </w:rPr>
            </w:pPr>
            <w:r w:rsidRPr="00B151CF">
              <w:rPr>
                <w:rFonts w:eastAsia="Times New Roman" w:cstheme="minorHAnsi"/>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295B1C73" w14:textId="77777777" w:rsidR="00120BF7" w:rsidRPr="00B151CF" w:rsidRDefault="00120BF7" w:rsidP="005E60D3">
            <w:pPr>
              <w:spacing w:after="120"/>
              <w:jc w:val="center"/>
              <w:rPr>
                <w:rFonts w:eastAsia="Times New Roman" w:cstheme="minorHAnsi"/>
                <w:b/>
                <w:bCs/>
                <w:i/>
                <w:iCs/>
                <w:color w:val="000000"/>
                <w:lang w:eastAsia="hr-HR"/>
              </w:rPr>
            </w:pPr>
            <w:r w:rsidRPr="00B151CF">
              <w:rPr>
                <w:rFonts w:eastAsia="Times New Roman" w:cstheme="minorHAnsi"/>
                <w:b/>
                <w:bCs/>
                <w:i/>
                <w:iCs/>
                <w:color w:val="000000"/>
                <w:lang w:eastAsia="hr-HR"/>
              </w:rPr>
              <w:t>Rok provedbe</w:t>
            </w:r>
          </w:p>
        </w:tc>
      </w:tr>
      <w:tr w:rsidR="00120BF7" w:rsidRPr="00F469B6" w14:paraId="225631A2" w14:textId="77777777" w:rsidTr="005E60D3">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0C457D7F" w14:textId="77777777" w:rsidR="00120BF7" w:rsidRPr="00327AB6" w:rsidRDefault="00120BF7" w:rsidP="005E60D3">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0EC2B21" w14:textId="213ED69F" w:rsidR="00120BF7" w:rsidRPr="00B151CF" w:rsidRDefault="003314A1" w:rsidP="005E60D3">
            <w:pPr>
              <w:spacing w:after="120"/>
              <w:jc w:val="both"/>
              <w:rPr>
                <w:rFonts w:eastAsia="Times New Roman" w:cstheme="minorHAnsi"/>
                <w:b/>
                <w:bCs/>
                <w:color w:val="000000"/>
                <w:lang w:eastAsia="hr-HR"/>
              </w:rPr>
            </w:pPr>
            <w:r>
              <w:t xml:space="preserve">Početak </w:t>
            </w:r>
            <w:r w:rsidR="00120BF7">
              <w:t>dogradnje zdravstvene ambulante</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F3F8174" w14:textId="460AA4F7" w:rsidR="00120BF7" w:rsidRPr="00B151CF" w:rsidRDefault="00120BF7" w:rsidP="005E60D3">
            <w:pPr>
              <w:spacing w:after="120"/>
              <w:rPr>
                <w:rFonts w:eastAsia="Times New Roman" w:cstheme="minorHAnsi"/>
                <w:b/>
                <w:bCs/>
                <w:color w:val="000000"/>
                <w:lang w:eastAsia="hr-HR"/>
              </w:rPr>
            </w:pPr>
            <w:r w:rsidRPr="00B151CF">
              <w:rPr>
                <w:rFonts w:eastAsia="Times New Roman" w:cstheme="minorHAnsi"/>
                <w:b/>
                <w:bCs/>
                <w:color w:val="000000"/>
                <w:lang w:eastAsia="hr-HR"/>
              </w:rPr>
              <w:t xml:space="preserve">     202</w:t>
            </w:r>
            <w:r w:rsidR="00BF2690">
              <w:rPr>
                <w:rFonts w:eastAsia="Times New Roman" w:cstheme="minorHAnsi"/>
                <w:b/>
                <w:bCs/>
                <w:color w:val="000000"/>
                <w:lang w:eastAsia="hr-HR"/>
              </w:rPr>
              <w:t>7</w:t>
            </w:r>
            <w:r w:rsidRPr="00B151CF">
              <w:rPr>
                <w:rFonts w:eastAsia="Times New Roman" w:cstheme="minorHAnsi"/>
                <w:b/>
                <w:bCs/>
                <w:color w:val="000000"/>
                <w:lang w:eastAsia="hr-HR"/>
              </w:rPr>
              <w:t>.</w:t>
            </w:r>
          </w:p>
        </w:tc>
      </w:tr>
      <w:tr w:rsidR="00120BF7" w:rsidRPr="00F469B6" w14:paraId="76407903" w14:textId="77777777" w:rsidTr="005E60D3">
        <w:trPr>
          <w:trHeight w:val="283"/>
        </w:trPr>
        <w:tc>
          <w:tcPr>
            <w:tcW w:w="4112" w:type="dxa"/>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5FBADC4E" w14:textId="77777777" w:rsidR="00120BF7" w:rsidRPr="00327AB6" w:rsidRDefault="00120BF7" w:rsidP="005E60D3">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A28EFB" w14:textId="77777777" w:rsidR="00120BF7" w:rsidRPr="00B151CF" w:rsidRDefault="00120BF7" w:rsidP="005E60D3">
            <w:pPr>
              <w:spacing w:after="120"/>
              <w:rPr>
                <w:rFonts w:eastAsia="Times New Roman" w:cstheme="minorHAnsi"/>
                <w:b/>
                <w:bCs/>
                <w:color w:val="000000"/>
                <w:lang w:eastAsia="hr-HR"/>
              </w:rPr>
            </w:pPr>
            <w:r>
              <w:t>Raspisan natječaj za javne potrebe u sportu</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D53E336" w14:textId="77777777" w:rsidR="00120BF7" w:rsidRPr="00B151CF" w:rsidRDefault="00120BF7" w:rsidP="005E60D3">
            <w:pPr>
              <w:spacing w:after="120"/>
              <w:jc w:val="center"/>
              <w:rPr>
                <w:rFonts w:eastAsia="Times New Roman" w:cstheme="minorHAnsi"/>
                <w:b/>
                <w:bCs/>
                <w:color w:val="000000"/>
                <w:lang w:eastAsia="hr-HR"/>
              </w:rPr>
            </w:pPr>
            <w:r w:rsidRPr="00B151CF">
              <w:rPr>
                <w:rFonts w:eastAsia="Times New Roman" w:cstheme="minorHAnsi"/>
                <w:b/>
                <w:bCs/>
                <w:color w:val="000000"/>
                <w:lang w:eastAsia="hr-HR"/>
              </w:rPr>
              <w:t>202</w:t>
            </w:r>
            <w:r>
              <w:rPr>
                <w:rFonts w:eastAsia="Times New Roman" w:cstheme="minorHAnsi"/>
                <w:b/>
                <w:bCs/>
                <w:color w:val="000000"/>
                <w:lang w:eastAsia="hr-HR"/>
              </w:rPr>
              <w:t>9</w:t>
            </w:r>
            <w:r w:rsidRPr="00B151CF">
              <w:rPr>
                <w:rFonts w:eastAsia="Times New Roman" w:cstheme="minorHAnsi"/>
                <w:b/>
                <w:bCs/>
                <w:color w:val="000000"/>
                <w:lang w:eastAsia="hr-HR"/>
              </w:rPr>
              <w:t>. </w:t>
            </w:r>
          </w:p>
        </w:tc>
      </w:tr>
      <w:tr w:rsidR="00120BF7" w:rsidRPr="00F469B6" w14:paraId="7D30FFA7" w14:textId="77777777" w:rsidTr="005E60D3">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226F6599" w14:textId="77777777" w:rsidR="00120BF7" w:rsidRPr="00327AB6" w:rsidRDefault="00120BF7" w:rsidP="005E60D3">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26995BA7" w14:textId="77777777" w:rsidR="00120BF7" w:rsidRPr="00B151CF" w:rsidRDefault="00120BF7" w:rsidP="005E60D3">
            <w:pPr>
              <w:spacing w:after="120"/>
              <w:jc w:val="center"/>
              <w:rPr>
                <w:rFonts w:eastAsia="Times New Roman" w:cstheme="minorHAnsi"/>
                <w:b/>
                <w:bCs/>
                <w:i/>
                <w:iCs/>
                <w:color w:val="000000"/>
                <w:lang w:eastAsia="hr-HR"/>
              </w:rPr>
            </w:pPr>
            <w:r w:rsidRPr="00B151CF">
              <w:rPr>
                <w:rFonts w:eastAsia="Times New Roman" w:cstheme="minorHAnsi"/>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645DCA91" w14:textId="77777777" w:rsidR="00120BF7" w:rsidRPr="00B151CF" w:rsidRDefault="00120BF7" w:rsidP="005E60D3">
            <w:pPr>
              <w:spacing w:after="120"/>
              <w:jc w:val="center"/>
              <w:rPr>
                <w:rFonts w:eastAsia="Times New Roman" w:cstheme="minorHAnsi"/>
                <w:b/>
                <w:bCs/>
                <w:i/>
                <w:iCs/>
                <w:color w:val="000000"/>
                <w:lang w:eastAsia="hr-HR"/>
              </w:rPr>
            </w:pPr>
            <w:r w:rsidRPr="00B151CF">
              <w:rPr>
                <w:rFonts w:eastAsia="Times New Roman" w:cstheme="minorHAnsi"/>
                <w:b/>
                <w:bCs/>
                <w:i/>
                <w:iCs/>
                <w:color w:val="000000"/>
                <w:lang w:eastAsia="hr-HR"/>
              </w:rPr>
              <w:t>Ciljana vrijednost</w:t>
            </w:r>
          </w:p>
        </w:tc>
      </w:tr>
      <w:tr w:rsidR="00EA25B8" w:rsidRPr="00F469B6" w14:paraId="54C5F4BE" w14:textId="77777777" w:rsidTr="005E60D3">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BCCA7D9" w14:textId="77777777" w:rsidR="00EA25B8" w:rsidRPr="00327AB6" w:rsidRDefault="00EA25B8" w:rsidP="00EA25B8">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5550052D" w14:textId="4F4164E5" w:rsidR="00EA25B8" w:rsidRPr="00B151CF" w:rsidRDefault="00EA25B8" w:rsidP="00EA25B8">
            <w:pPr>
              <w:spacing w:after="120"/>
              <w:jc w:val="center"/>
              <w:rPr>
                <w:rFonts w:eastAsia="Times New Roman" w:cstheme="minorHAnsi"/>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79E364EA" w14:textId="1B7B8806" w:rsidR="00EA25B8" w:rsidRPr="00B151CF" w:rsidRDefault="00EA25B8" w:rsidP="00EA25B8">
            <w:pPr>
              <w:spacing w:after="120"/>
              <w:jc w:val="center"/>
              <w:rPr>
                <w:rFonts w:eastAsia="Times New Roman" w:cstheme="minorHAnsi"/>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23A34F7C" w14:textId="37AA683B" w:rsidR="00EA25B8" w:rsidRPr="00B151CF" w:rsidRDefault="00EA25B8" w:rsidP="00EA25B8">
            <w:pPr>
              <w:spacing w:after="120"/>
              <w:jc w:val="center"/>
              <w:rPr>
                <w:rFonts w:eastAsia="Times New Roman" w:cstheme="minorHAnsi"/>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B2CFFDE" w14:textId="472B3495" w:rsidR="00EA25B8" w:rsidRPr="00B151CF" w:rsidRDefault="00EA25B8" w:rsidP="00EA25B8">
            <w:pPr>
              <w:spacing w:after="120"/>
              <w:jc w:val="center"/>
              <w:rPr>
                <w:rFonts w:eastAsia="Times New Roman" w:cstheme="minorHAnsi"/>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1860CDDA" w14:textId="4286E24D" w:rsidR="00EA25B8" w:rsidRPr="00B151CF" w:rsidRDefault="00EA25B8" w:rsidP="00EA25B8">
            <w:pPr>
              <w:spacing w:after="120"/>
              <w:jc w:val="center"/>
              <w:rPr>
                <w:rFonts w:eastAsia="Times New Roman" w:cstheme="minorHAnsi"/>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EA25B8" w:rsidRPr="00F469B6" w14:paraId="017B08AF" w14:textId="77777777" w:rsidTr="005E60D3">
        <w:trPr>
          <w:trHeight w:val="285"/>
        </w:trPr>
        <w:tc>
          <w:tcPr>
            <w:tcW w:w="4112" w:type="dxa"/>
            <w:tcBorders>
              <w:top w:val="single" w:sz="4" w:space="0" w:color="A6A6A6" w:themeColor="background1" w:themeShade="A6"/>
              <w:left w:val="single" w:sz="12" w:space="0" w:color="A6A6A6" w:themeColor="background1" w:themeShade="A6"/>
              <w:bottom w:val="single" w:sz="4" w:space="0" w:color="auto"/>
              <w:right w:val="single" w:sz="4" w:space="0" w:color="A6A6A6" w:themeColor="background1" w:themeShade="A6"/>
            </w:tcBorders>
            <w:noWrap/>
            <w:vAlign w:val="center"/>
            <w:hideMark/>
          </w:tcPr>
          <w:p w14:paraId="494B00FA" w14:textId="77777777" w:rsidR="00EA25B8" w:rsidRPr="0042205C" w:rsidRDefault="00EA25B8" w:rsidP="00EA25B8">
            <w:pPr>
              <w:spacing w:after="120"/>
              <w:rPr>
                <w:rFonts w:eastAsia="Times New Roman"/>
                <w:color w:val="000000"/>
                <w:lang w:eastAsia="hr-HR"/>
              </w:rPr>
            </w:pPr>
            <w:r w:rsidRPr="0042205C">
              <w:t>Broj dograđenih ambulanti</w:t>
            </w:r>
          </w:p>
        </w:tc>
        <w:tc>
          <w:tcPr>
            <w:tcW w:w="1417"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5D715C7F" w14:textId="77777777" w:rsidR="00EA25B8" w:rsidRPr="0042205C" w:rsidRDefault="00EA25B8" w:rsidP="00EA25B8">
            <w:pPr>
              <w:spacing w:after="120"/>
              <w:rPr>
                <w:rFonts w:eastAsia="Times New Roman" w:cstheme="minorHAnsi"/>
                <w:color w:val="000000"/>
                <w:lang w:eastAsia="hr-HR"/>
              </w:rPr>
            </w:pPr>
            <w:r w:rsidRPr="0042205C">
              <w:rPr>
                <w:rFonts w:eastAsia="Times New Roman" w:cstheme="minorHAnsi"/>
                <w:color w:val="000000"/>
                <w:lang w:eastAsia="hr-HR"/>
              </w:rPr>
              <w:t> 0</w:t>
            </w:r>
          </w:p>
        </w:tc>
        <w:tc>
          <w:tcPr>
            <w:tcW w:w="1418"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60F660A2" w14:textId="77777777" w:rsidR="00EA25B8" w:rsidRPr="0042205C" w:rsidRDefault="00EA25B8" w:rsidP="00EA25B8">
            <w:pPr>
              <w:spacing w:after="120"/>
              <w:rPr>
                <w:rFonts w:eastAsia="Times New Roman" w:cstheme="minorHAnsi"/>
                <w:color w:val="000000"/>
                <w:lang w:eastAsia="hr-HR"/>
              </w:rPr>
            </w:pPr>
            <w:r w:rsidRPr="0042205C">
              <w:rPr>
                <w:rFonts w:eastAsia="Times New Roman" w:cstheme="minorHAnsi"/>
                <w:color w:val="000000"/>
                <w:lang w:eastAsia="hr-HR"/>
              </w:rPr>
              <w:t>0 </w:t>
            </w:r>
          </w:p>
        </w:tc>
        <w:tc>
          <w:tcPr>
            <w:tcW w:w="1275"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66E6014A" w14:textId="77777777" w:rsidR="00EA25B8" w:rsidRPr="0042205C" w:rsidRDefault="00EA25B8" w:rsidP="00EA25B8">
            <w:pPr>
              <w:spacing w:after="120"/>
              <w:rPr>
                <w:rFonts w:eastAsia="Times New Roman" w:cstheme="minorHAnsi"/>
                <w:color w:val="000000"/>
                <w:lang w:eastAsia="hr-HR"/>
              </w:rPr>
            </w:pPr>
            <w:r w:rsidRPr="0042205C">
              <w:rPr>
                <w:rFonts w:eastAsia="Times New Roman" w:cstheme="minorHAnsi"/>
                <w:color w:val="000000"/>
                <w:lang w:eastAsia="hr-HR"/>
              </w:rPr>
              <w:t>0 </w:t>
            </w:r>
          </w:p>
        </w:tc>
        <w:tc>
          <w:tcPr>
            <w:tcW w:w="1276"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noWrap/>
            <w:vAlign w:val="center"/>
            <w:hideMark/>
          </w:tcPr>
          <w:p w14:paraId="20CC56F1" w14:textId="77777777" w:rsidR="00EA25B8" w:rsidRPr="0042205C" w:rsidRDefault="00EA25B8" w:rsidP="00EA25B8">
            <w:pPr>
              <w:spacing w:after="120"/>
              <w:rPr>
                <w:rFonts w:eastAsia="Times New Roman" w:cstheme="minorHAnsi"/>
                <w:color w:val="000000"/>
                <w:lang w:eastAsia="hr-HR"/>
              </w:rPr>
            </w:pPr>
            <w:r w:rsidRPr="0042205C">
              <w:rPr>
                <w:rFonts w:eastAsia="Times New Roman" w:cstheme="minorHAnsi"/>
                <w:color w:val="000000"/>
                <w:lang w:eastAsia="hr-HR"/>
              </w:rPr>
              <w:t>0 </w:t>
            </w:r>
          </w:p>
        </w:tc>
        <w:tc>
          <w:tcPr>
            <w:tcW w:w="1276" w:type="dxa"/>
            <w:tcBorders>
              <w:top w:val="single" w:sz="4" w:space="0" w:color="A6A6A6" w:themeColor="background1" w:themeShade="A6"/>
              <w:left w:val="single" w:sz="4" w:space="0" w:color="A6A6A6" w:themeColor="background1" w:themeShade="A6"/>
              <w:bottom w:val="single" w:sz="4" w:space="0" w:color="auto"/>
              <w:right w:val="single" w:sz="12" w:space="0" w:color="A6A6A6" w:themeColor="background1" w:themeShade="A6"/>
            </w:tcBorders>
            <w:noWrap/>
            <w:vAlign w:val="center"/>
            <w:hideMark/>
          </w:tcPr>
          <w:p w14:paraId="5A3013F8" w14:textId="77777777" w:rsidR="00EA25B8" w:rsidRPr="0042205C" w:rsidRDefault="00EA25B8" w:rsidP="00EA25B8">
            <w:pPr>
              <w:spacing w:after="120"/>
              <w:rPr>
                <w:rFonts w:eastAsia="Times New Roman" w:cstheme="minorHAnsi"/>
                <w:color w:val="000000"/>
                <w:lang w:eastAsia="hr-HR"/>
              </w:rPr>
            </w:pPr>
            <w:r w:rsidRPr="0042205C">
              <w:rPr>
                <w:rFonts w:eastAsia="Times New Roman" w:cstheme="minorHAnsi"/>
                <w:color w:val="000000"/>
                <w:lang w:eastAsia="hr-HR"/>
              </w:rPr>
              <w:t>1 </w:t>
            </w:r>
          </w:p>
        </w:tc>
      </w:tr>
      <w:tr w:rsidR="00EA25B8" w:rsidRPr="00F469B6" w14:paraId="037515F2" w14:textId="77777777" w:rsidTr="005E60D3">
        <w:trPr>
          <w:trHeight w:val="110"/>
        </w:trPr>
        <w:tc>
          <w:tcPr>
            <w:tcW w:w="4112" w:type="dxa"/>
            <w:tcBorders>
              <w:top w:val="single" w:sz="4" w:space="0" w:color="auto"/>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tcPr>
          <w:p w14:paraId="6808D127" w14:textId="77777777" w:rsidR="00EA25B8" w:rsidRPr="0042205C" w:rsidRDefault="00EA25B8" w:rsidP="00EA25B8">
            <w:pPr>
              <w:spacing w:after="120"/>
            </w:pPr>
            <w:r>
              <w:t>Broj izgrađenih adrenalinskih parkova</w:t>
            </w:r>
          </w:p>
        </w:tc>
        <w:tc>
          <w:tcPr>
            <w:tcW w:w="1417"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354CAC1F" w14:textId="77777777" w:rsidR="00EA25B8" w:rsidRPr="0042205C" w:rsidRDefault="00EA25B8" w:rsidP="00EA25B8">
            <w:pPr>
              <w:spacing w:after="120"/>
              <w:rPr>
                <w:rFonts w:eastAsia="Times New Roman" w:cstheme="minorHAnsi"/>
                <w:color w:val="000000"/>
                <w:lang w:eastAsia="hr-HR"/>
              </w:rPr>
            </w:pPr>
            <w:r>
              <w:rPr>
                <w:rFonts w:eastAsia="Times New Roman" w:cstheme="minorHAnsi"/>
                <w:color w:val="000000"/>
                <w:lang w:eastAsia="hr-HR"/>
              </w:rPr>
              <w:t>0</w:t>
            </w:r>
          </w:p>
        </w:tc>
        <w:tc>
          <w:tcPr>
            <w:tcW w:w="1418"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973F63B" w14:textId="0ACF45F0" w:rsidR="00EA25B8" w:rsidRPr="0042205C" w:rsidRDefault="003314A1" w:rsidP="00EA25B8">
            <w:pPr>
              <w:spacing w:after="120"/>
              <w:rPr>
                <w:rFonts w:eastAsia="Times New Roman" w:cstheme="minorHAnsi"/>
                <w:color w:val="000000"/>
                <w:lang w:eastAsia="hr-HR"/>
              </w:rPr>
            </w:pPr>
            <w:r>
              <w:rPr>
                <w:rFonts w:eastAsia="Times New Roman" w:cstheme="minorHAnsi"/>
                <w:color w:val="000000"/>
                <w:lang w:eastAsia="hr-HR"/>
              </w:rPr>
              <w:t>0</w:t>
            </w:r>
          </w:p>
        </w:tc>
        <w:tc>
          <w:tcPr>
            <w:tcW w:w="1275"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50BA0E86" w14:textId="39F6F072" w:rsidR="00EA25B8" w:rsidRPr="0042205C" w:rsidRDefault="003314A1" w:rsidP="00EA25B8">
            <w:pPr>
              <w:spacing w:after="120"/>
              <w:rPr>
                <w:rFonts w:eastAsia="Times New Roman" w:cstheme="minorHAnsi"/>
                <w:color w:val="000000"/>
                <w:lang w:eastAsia="hr-HR"/>
              </w:rPr>
            </w:pPr>
            <w:r>
              <w:rPr>
                <w:rFonts w:eastAsia="Times New Roman" w:cstheme="minorHAnsi"/>
                <w:color w:val="000000"/>
                <w:lang w:eastAsia="hr-HR"/>
              </w:rPr>
              <w:t>1</w:t>
            </w:r>
          </w:p>
        </w:tc>
        <w:tc>
          <w:tcPr>
            <w:tcW w:w="1276"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tcPr>
          <w:p w14:paraId="0CCC0366" w14:textId="47F5F89F" w:rsidR="00EA25B8" w:rsidRPr="0042205C" w:rsidRDefault="003314A1" w:rsidP="00EA25B8">
            <w:pPr>
              <w:spacing w:after="120"/>
              <w:rPr>
                <w:rFonts w:eastAsia="Times New Roman" w:cstheme="minorHAnsi"/>
                <w:color w:val="000000"/>
                <w:lang w:eastAsia="hr-HR"/>
              </w:rPr>
            </w:pPr>
            <w:r>
              <w:rPr>
                <w:rFonts w:eastAsia="Times New Roman" w:cstheme="minorHAnsi"/>
                <w:color w:val="000000"/>
                <w:lang w:eastAsia="hr-HR"/>
              </w:rPr>
              <w:t>1</w:t>
            </w:r>
          </w:p>
        </w:tc>
        <w:tc>
          <w:tcPr>
            <w:tcW w:w="1276" w:type="dxa"/>
            <w:tcBorders>
              <w:top w:val="single" w:sz="4" w:space="0" w:color="auto"/>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tcPr>
          <w:p w14:paraId="09AB15EF" w14:textId="77777777" w:rsidR="00EA25B8" w:rsidRPr="0042205C" w:rsidRDefault="00EA25B8" w:rsidP="00EA25B8">
            <w:pPr>
              <w:spacing w:after="120"/>
              <w:rPr>
                <w:rFonts w:eastAsia="Times New Roman" w:cstheme="minorHAnsi"/>
                <w:color w:val="000000"/>
                <w:lang w:eastAsia="hr-HR"/>
              </w:rPr>
            </w:pPr>
            <w:r>
              <w:rPr>
                <w:rFonts w:eastAsia="Times New Roman" w:cstheme="minorHAnsi"/>
                <w:color w:val="000000"/>
                <w:lang w:eastAsia="hr-HR"/>
              </w:rPr>
              <w:t>1</w:t>
            </w:r>
          </w:p>
        </w:tc>
      </w:tr>
    </w:tbl>
    <w:p w14:paraId="1068E3C0" w14:textId="77777777" w:rsidR="00120BF7" w:rsidRDefault="00120BF7" w:rsidP="00120BF7">
      <w:r>
        <w:br w:type="page"/>
      </w:r>
    </w:p>
    <w:p w14:paraId="02004E35" w14:textId="05A67579" w:rsidR="007F60AD" w:rsidRDefault="007F60AD">
      <w:pPr>
        <w:rPr>
          <w:rFonts w:cstheme="minorHAnsi"/>
        </w:rPr>
      </w:pPr>
    </w:p>
    <w:p w14:paraId="5086CEC4" w14:textId="5C6EE045" w:rsidR="00665C08" w:rsidRPr="000F421C" w:rsidRDefault="007F60AD" w:rsidP="000F421C">
      <w:pPr>
        <w:pStyle w:val="Naslov2"/>
        <w:numPr>
          <w:ilvl w:val="1"/>
          <w:numId w:val="3"/>
        </w:numPr>
        <w:rPr>
          <w:rFonts w:ascii="Calibri" w:hAnsi="Calibri" w:cs="Calibri"/>
          <w:sz w:val="32"/>
          <w:szCs w:val="32"/>
        </w:rPr>
      </w:pPr>
      <w:bookmarkStart w:id="70" w:name="_Toc209595552"/>
      <w:r w:rsidRPr="000F421C">
        <w:rPr>
          <w:rFonts w:ascii="Calibri" w:hAnsi="Calibri" w:cs="Calibri"/>
          <w:sz w:val="32"/>
          <w:szCs w:val="32"/>
        </w:rPr>
        <w:t>Mjera 12</w:t>
      </w:r>
      <w:r w:rsidR="00FF56D0">
        <w:rPr>
          <w:rFonts w:ascii="Calibri" w:hAnsi="Calibri" w:cs="Calibri"/>
          <w:sz w:val="32"/>
          <w:szCs w:val="32"/>
        </w:rPr>
        <w:t>.1.</w:t>
      </w:r>
      <w:r w:rsidRPr="000F421C">
        <w:rPr>
          <w:rFonts w:ascii="Calibri" w:hAnsi="Calibri" w:cs="Calibri"/>
          <w:sz w:val="32"/>
          <w:szCs w:val="32"/>
        </w:rPr>
        <w:t xml:space="preserve">: </w:t>
      </w:r>
      <w:r w:rsidR="00695655" w:rsidRPr="000F421C">
        <w:rPr>
          <w:rFonts w:ascii="Calibri" w:hAnsi="Calibri" w:cs="Calibri"/>
          <w:sz w:val="32"/>
          <w:szCs w:val="32"/>
        </w:rPr>
        <w:t>Jačanje organizacija civilnog društva, socijalne skrbi i osiguranje sustavne potpore za sve dobne skupine</w:t>
      </w:r>
      <w:bookmarkEnd w:id="70"/>
    </w:p>
    <w:p w14:paraId="7E63D127" w14:textId="77777777" w:rsidR="00665C08" w:rsidRDefault="00665C08" w:rsidP="00665C08">
      <w:pPr>
        <w:autoSpaceDE w:val="0"/>
        <w:autoSpaceDN w:val="0"/>
        <w:adjustRightInd w:val="0"/>
        <w:contextualSpacing/>
        <w:jc w:val="both"/>
        <w:rPr>
          <w:rFonts w:cstheme="minorHAnsi"/>
        </w:rPr>
      </w:pPr>
    </w:p>
    <w:p w14:paraId="565BD0FC" w14:textId="1F213ACD" w:rsidR="00665C08" w:rsidRPr="00C30E6A" w:rsidRDefault="00665C08" w:rsidP="00665C08">
      <w:pPr>
        <w:autoSpaceDE w:val="0"/>
        <w:autoSpaceDN w:val="0"/>
        <w:adjustRightInd w:val="0"/>
        <w:contextualSpacing/>
        <w:jc w:val="both"/>
        <w:rPr>
          <w:rFonts w:cstheme="minorHAnsi"/>
          <w:i/>
          <w:iCs/>
          <w:color w:val="44546A" w:themeColor="text2"/>
          <w:sz w:val="18"/>
          <w:szCs w:val="18"/>
        </w:rPr>
      </w:pPr>
    </w:p>
    <w:tbl>
      <w:tblPr>
        <w:tblpPr w:leftFromText="180" w:rightFromText="180" w:vertAnchor="page" w:horzAnchor="margin" w:tblpXSpec="center" w:tblpY="4105"/>
        <w:tblW w:w="10774" w:type="dxa"/>
        <w:tblLook w:val="04A0" w:firstRow="1" w:lastRow="0" w:firstColumn="1" w:lastColumn="0" w:noHBand="0" w:noVBand="1"/>
      </w:tblPr>
      <w:tblGrid>
        <w:gridCol w:w="4112"/>
        <w:gridCol w:w="1417"/>
        <w:gridCol w:w="1418"/>
        <w:gridCol w:w="1275"/>
        <w:gridCol w:w="1276"/>
        <w:gridCol w:w="1276"/>
      </w:tblGrid>
      <w:tr w:rsidR="00695655" w:rsidRPr="00327AB6" w14:paraId="39A05CD1" w14:textId="77777777" w:rsidTr="00FF56D0">
        <w:trPr>
          <w:trHeight w:val="283"/>
        </w:trPr>
        <w:tc>
          <w:tcPr>
            <w:tcW w:w="4112" w:type="dxa"/>
            <w:tcBorders>
              <w:top w:val="single" w:sz="12"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22736EF8" w14:textId="77777777" w:rsidR="00695655" w:rsidRPr="00327AB6" w:rsidRDefault="00695655" w:rsidP="00FF56D0">
            <w:pPr>
              <w:spacing w:after="120"/>
              <w:rPr>
                <w:rFonts w:eastAsia="Times New Roman"/>
                <w:b/>
                <w:bCs/>
                <w:i/>
                <w:iCs/>
                <w:color w:val="000000"/>
                <w:lang w:eastAsia="hr-HR"/>
              </w:rPr>
            </w:pPr>
            <w:r w:rsidRPr="00327AB6">
              <w:rPr>
                <w:rFonts w:eastAsia="Times New Roman"/>
                <w:b/>
                <w:bCs/>
                <w:i/>
                <w:iCs/>
                <w:color w:val="000000"/>
                <w:lang w:eastAsia="hr-HR"/>
              </w:rPr>
              <w:t>Naziv mjere</w:t>
            </w:r>
          </w:p>
        </w:tc>
        <w:tc>
          <w:tcPr>
            <w:tcW w:w="6662" w:type="dxa"/>
            <w:gridSpan w:val="5"/>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4174D1C5" w14:textId="07ED85A6" w:rsidR="00695655" w:rsidRPr="00695655" w:rsidRDefault="00695655" w:rsidP="00FF56D0">
            <w:pPr>
              <w:spacing w:after="120"/>
              <w:jc w:val="both"/>
              <w:rPr>
                <w:rFonts w:eastAsia="Times New Roman"/>
                <w:color w:val="000000"/>
                <w:lang w:eastAsia="hr-HR"/>
              </w:rPr>
            </w:pPr>
            <w:r w:rsidRPr="00695655">
              <w:rPr>
                <w:rFonts w:eastAsia="Times New Roman"/>
                <w:color w:val="000000"/>
                <w:lang w:eastAsia="hr-HR"/>
              </w:rPr>
              <w:t>Jačanje organizacija civilnog društva, socijalne skrbi i osiguranje sustavne potpore za sve dobne skupine</w:t>
            </w:r>
          </w:p>
        </w:tc>
      </w:tr>
      <w:tr w:rsidR="00695655" w:rsidRPr="00327AB6" w14:paraId="6757603A" w14:textId="77777777" w:rsidTr="00FF56D0">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58158721" w14:textId="77777777" w:rsidR="00695655" w:rsidRDefault="00695655" w:rsidP="00FF56D0">
            <w:pPr>
              <w:spacing w:after="120"/>
              <w:rPr>
                <w:rFonts w:eastAsia="Times New Roman"/>
                <w:b/>
                <w:bCs/>
                <w:i/>
                <w:iCs/>
                <w:color w:val="000000"/>
                <w:lang w:eastAsia="hr-HR"/>
              </w:rPr>
            </w:pPr>
          </w:p>
          <w:p w14:paraId="4CEDE896" w14:textId="77777777" w:rsidR="00695655" w:rsidRDefault="00695655" w:rsidP="00FF56D0">
            <w:pPr>
              <w:spacing w:after="120"/>
              <w:rPr>
                <w:rFonts w:eastAsia="Times New Roman"/>
                <w:b/>
                <w:bCs/>
                <w:i/>
                <w:iCs/>
                <w:color w:val="000000"/>
                <w:lang w:eastAsia="hr-HR"/>
              </w:rPr>
            </w:pPr>
          </w:p>
          <w:p w14:paraId="5E009609" w14:textId="77777777" w:rsidR="00695655" w:rsidRPr="00327AB6" w:rsidRDefault="00695655" w:rsidP="00FF56D0">
            <w:pPr>
              <w:spacing w:after="120"/>
              <w:rPr>
                <w:rFonts w:eastAsia="Times New Roman"/>
                <w:b/>
                <w:bCs/>
                <w:i/>
                <w:iCs/>
                <w:color w:val="000000"/>
                <w:lang w:eastAsia="hr-HR"/>
              </w:rPr>
            </w:pPr>
          </w:p>
        </w:tc>
        <w:tc>
          <w:tcPr>
            <w:tcW w:w="666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5788C56A" w14:textId="29F48085" w:rsidR="00695655" w:rsidRPr="00500645" w:rsidRDefault="00862694" w:rsidP="00FF56D0">
            <w:pPr>
              <w:spacing w:after="120"/>
              <w:jc w:val="both"/>
              <w:rPr>
                <w:rFonts w:eastAsia="Times New Roman"/>
                <w:color w:val="000000"/>
                <w:lang w:eastAsia="hr-HR"/>
              </w:rPr>
            </w:pPr>
            <w:r>
              <w:rPr>
                <w:rFonts w:eastAsia="Times New Roman"/>
                <w:color w:val="000000"/>
                <w:lang w:eastAsia="hr-HR"/>
              </w:rPr>
              <w:t>P</w:t>
            </w:r>
            <w:r w:rsidR="00695655" w:rsidRPr="00500645">
              <w:rPr>
                <w:rFonts w:eastAsia="Times New Roman"/>
                <w:color w:val="000000"/>
                <w:lang w:eastAsia="hr-HR"/>
              </w:rPr>
              <w:t xml:space="preserve">ravci razvoja </w:t>
            </w:r>
            <w:r w:rsidR="00695655">
              <w:rPr>
                <w:rFonts w:eastAsia="Times New Roman"/>
                <w:color w:val="000000"/>
                <w:lang w:eastAsia="hr-HR"/>
              </w:rPr>
              <w:t>o</w:t>
            </w:r>
            <w:r w:rsidR="00695655" w:rsidRPr="00500645">
              <w:rPr>
                <w:rFonts w:eastAsia="Times New Roman"/>
                <w:color w:val="000000"/>
                <w:lang w:eastAsia="hr-HR"/>
              </w:rPr>
              <w:t xml:space="preserve">pćine </w:t>
            </w:r>
            <w:r w:rsidR="00695655">
              <w:rPr>
                <w:rFonts w:eastAsia="Times New Roman"/>
                <w:color w:val="000000"/>
                <w:lang w:eastAsia="hr-HR"/>
              </w:rPr>
              <w:t>definiraju boljitak društva kao jedan od osnovnih smjerova</w:t>
            </w:r>
            <w:r>
              <w:rPr>
                <w:rFonts w:eastAsia="Times New Roman"/>
                <w:color w:val="000000"/>
                <w:lang w:eastAsia="hr-HR"/>
              </w:rPr>
              <w:t xml:space="preserve"> i preduvjeta za razvoj općine</w:t>
            </w:r>
            <w:r w:rsidR="00695655">
              <w:rPr>
                <w:rFonts w:eastAsia="Times New Roman"/>
                <w:color w:val="000000"/>
                <w:lang w:eastAsia="hr-HR"/>
              </w:rPr>
              <w:t>. Na području općine postoji kontinuirana potreba za ulaganje u dobrobit svih dobnih skupina</w:t>
            </w:r>
            <w:r>
              <w:rPr>
                <w:rFonts w:eastAsia="Times New Roman"/>
                <w:color w:val="000000"/>
                <w:lang w:eastAsia="hr-HR"/>
              </w:rPr>
              <w:t xml:space="preserve">, između ostalog kroz poticanje udruga građana, </w:t>
            </w:r>
            <w:r w:rsidR="00695655">
              <w:rPr>
                <w:rFonts w:eastAsia="Times New Roman"/>
                <w:color w:val="000000"/>
                <w:lang w:eastAsia="hr-HR"/>
              </w:rPr>
              <w:t>s ciljem omogućavanja os</w:t>
            </w:r>
            <w:r>
              <w:rPr>
                <w:rFonts w:eastAsia="Times New Roman"/>
                <w:color w:val="000000"/>
                <w:lang w:eastAsia="hr-HR"/>
              </w:rPr>
              <w:t>novnih</w:t>
            </w:r>
            <w:r w:rsidR="00695655">
              <w:rPr>
                <w:rFonts w:eastAsia="Times New Roman"/>
                <w:color w:val="000000"/>
                <w:lang w:eastAsia="hr-HR"/>
              </w:rPr>
              <w:t xml:space="preserve"> životnih uvjeta, </w:t>
            </w:r>
            <w:r w:rsidR="00695655" w:rsidRPr="00500645">
              <w:rPr>
                <w:rFonts w:eastAsia="Times New Roman"/>
                <w:color w:val="000000"/>
                <w:lang w:eastAsia="hr-HR"/>
              </w:rPr>
              <w:t>podizanj</w:t>
            </w:r>
            <w:r w:rsidR="00695655">
              <w:rPr>
                <w:rFonts w:eastAsia="Times New Roman"/>
                <w:color w:val="000000"/>
                <w:lang w:eastAsia="hr-HR"/>
              </w:rPr>
              <w:t>a</w:t>
            </w:r>
            <w:r w:rsidR="00695655" w:rsidRPr="00500645">
              <w:rPr>
                <w:rFonts w:eastAsia="Times New Roman"/>
                <w:color w:val="000000"/>
                <w:lang w:eastAsia="hr-HR"/>
              </w:rPr>
              <w:t xml:space="preserve"> društvenog i osobnog standarda stanovnika i ostvarenj</w:t>
            </w:r>
            <w:r>
              <w:rPr>
                <w:rFonts w:eastAsia="Times New Roman"/>
                <w:color w:val="000000"/>
                <w:lang w:eastAsia="hr-HR"/>
              </w:rPr>
              <w:t>a</w:t>
            </w:r>
            <w:r w:rsidR="00695655" w:rsidRPr="00500645">
              <w:rPr>
                <w:rFonts w:eastAsia="Times New Roman"/>
                <w:color w:val="000000"/>
                <w:lang w:eastAsia="hr-HR"/>
              </w:rPr>
              <w:t xml:space="preserve"> </w:t>
            </w:r>
            <w:r w:rsidR="00695655">
              <w:rPr>
                <w:rFonts w:eastAsia="Times New Roman"/>
                <w:color w:val="000000"/>
                <w:lang w:eastAsia="hr-HR"/>
              </w:rPr>
              <w:t>osobnog</w:t>
            </w:r>
            <w:r w:rsidR="00695655" w:rsidRPr="00500645">
              <w:rPr>
                <w:rFonts w:eastAsia="Times New Roman"/>
                <w:color w:val="000000"/>
                <w:lang w:eastAsia="hr-HR"/>
              </w:rPr>
              <w:t xml:space="preserve"> razvoja. </w:t>
            </w:r>
          </w:p>
          <w:p w14:paraId="350A4DCC" w14:textId="6506C20F" w:rsidR="00695655" w:rsidRPr="001014C8" w:rsidRDefault="00695655" w:rsidP="00FF56D0">
            <w:pPr>
              <w:spacing w:after="120"/>
              <w:jc w:val="both"/>
              <w:rPr>
                <w:rFonts w:eastAsia="Times New Roman"/>
                <w:color w:val="000000"/>
                <w:lang w:eastAsia="hr-HR"/>
              </w:rPr>
            </w:pPr>
            <w:r w:rsidRPr="00500645">
              <w:rPr>
                <w:rFonts w:eastAsia="Times New Roman"/>
                <w:color w:val="000000"/>
                <w:lang w:eastAsia="hr-HR"/>
              </w:rPr>
              <w:t xml:space="preserve">Svrha mjere je stvoriti osnovne preduvjete za </w:t>
            </w:r>
            <w:r>
              <w:rPr>
                <w:rFonts w:eastAsia="Times New Roman"/>
                <w:color w:val="000000"/>
                <w:lang w:eastAsia="hr-HR"/>
              </w:rPr>
              <w:t xml:space="preserve"> jačanje organizacija civilnog društva i pružanje skrbi svim dobnim skupinama građana kako bi se stvorilo zadovoljnije, zdravije i </w:t>
            </w:r>
            <w:proofErr w:type="spellStart"/>
            <w:r>
              <w:rPr>
                <w:rFonts w:eastAsia="Times New Roman"/>
                <w:color w:val="000000"/>
                <w:lang w:eastAsia="hr-HR"/>
              </w:rPr>
              <w:t>podržanije</w:t>
            </w:r>
            <w:proofErr w:type="spellEnd"/>
            <w:r>
              <w:rPr>
                <w:rFonts w:eastAsia="Times New Roman"/>
                <w:color w:val="000000"/>
                <w:lang w:eastAsia="hr-HR"/>
              </w:rPr>
              <w:t xml:space="preserve"> društvo na području općine</w:t>
            </w:r>
            <w:r w:rsidRPr="00500645">
              <w:rPr>
                <w:rFonts w:eastAsia="Times New Roman"/>
                <w:color w:val="000000"/>
                <w:lang w:eastAsia="hr-HR"/>
              </w:rPr>
              <w:t>.</w:t>
            </w:r>
          </w:p>
        </w:tc>
      </w:tr>
      <w:tr w:rsidR="00CA7493" w:rsidRPr="00F469B6" w14:paraId="5BC4072A" w14:textId="77777777" w:rsidTr="00FF56D0">
        <w:trPr>
          <w:trHeight w:val="283"/>
        </w:trPr>
        <w:tc>
          <w:tcPr>
            <w:tcW w:w="4112" w:type="dxa"/>
            <w:vMerge w:val="restart"/>
            <w:tcBorders>
              <w:top w:val="single" w:sz="12" w:space="0" w:color="A6A6A6" w:themeColor="background1" w:themeShade="A6"/>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19CA44AF" w14:textId="77777777" w:rsidR="00CA7493" w:rsidRDefault="00CA7493" w:rsidP="00FF56D0">
            <w:pPr>
              <w:spacing w:after="120"/>
              <w:rPr>
                <w:rFonts w:eastAsia="Times New Roman"/>
                <w:b/>
                <w:bCs/>
                <w:i/>
                <w:iCs/>
                <w:color w:val="000000"/>
                <w:lang w:eastAsia="hr-HR"/>
              </w:rPr>
            </w:pPr>
          </w:p>
          <w:p w14:paraId="0F8C7F96" w14:textId="77777777" w:rsidR="00CA7493" w:rsidRDefault="00CA7493" w:rsidP="00FF56D0">
            <w:pPr>
              <w:spacing w:after="120"/>
              <w:rPr>
                <w:rFonts w:eastAsia="Times New Roman"/>
                <w:b/>
                <w:bCs/>
                <w:i/>
                <w:iCs/>
                <w:color w:val="000000"/>
                <w:lang w:eastAsia="hr-HR"/>
              </w:rPr>
            </w:pPr>
          </w:p>
          <w:p w14:paraId="0B95080F" w14:textId="7FB9A218" w:rsidR="00CA7493" w:rsidRPr="00327AB6" w:rsidRDefault="00CA7493" w:rsidP="00FF56D0">
            <w:pPr>
              <w:spacing w:after="120"/>
              <w:rPr>
                <w:rFonts w:eastAsia="Times New Roman"/>
                <w:b/>
                <w:bCs/>
                <w:i/>
                <w:iCs/>
                <w:color w:val="000000"/>
                <w:lang w:eastAsia="hr-HR"/>
              </w:rPr>
            </w:pPr>
            <w:r w:rsidRPr="00327AB6">
              <w:rPr>
                <w:rFonts w:eastAsia="Times New Roman"/>
                <w:b/>
                <w:bCs/>
                <w:i/>
                <w:iCs/>
                <w:color w:val="000000"/>
                <w:lang w:eastAsia="hr-HR"/>
              </w:rPr>
              <w:t>Kl</w:t>
            </w:r>
            <w:r w:rsidRPr="00334526">
              <w:rPr>
                <w:rFonts w:eastAsia="Times New Roman"/>
                <w:b/>
                <w:bCs/>
                <w:i/>
                <w:iCs/>
                <w:color w:val="000000"/>
                <w:lang w:eastAsia="hr-HR"/>
              </w:rPr>
              <w:t>j</w:t>
            </w:r>
            <w:r w:rsidRPr="00327AB6">
              <w:rPr>
                <w:rFonts w:eastAsia="Times New Roman"/>
                <w:b/>
                <w:bCs/>
                <w:i/>
                <w:iCs/>
                <w:color w:val="000000"/>
                <w:lang w:eastAsia="hr-HR"/>
              </w:rPr>
              <w:t>učne aktivnosti za ostvarivanje mjere:</w:t>
            </w:r>
          </w:p>
        </w:tc>
        <w:tc>
          <w:tcPr>
            <w:tcW w:w="5386" w:type="dxa"/>
            <w:gridSpan w:val="4"/>
            <w:tcBorders>
              <w:top w:val="single" w:sz="12"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E7E6E6" w:themeFill="background2"/>
            <w:vAlign w:val="center"/>
            <w:hideMark/>
          </w:tcPr>
          <w:p w14:paraId="6F62CDCF" w14:textId="77777777" w:rsidR="00CA7493" w:rsidRPr="00327AB6" w:rsidRDefault="00CA7493" w:rsidP="00FF56D0">
            <w:pPr>
              <w:spacing w:after="120"/>
              <w:jc w:val="center"/>
              <w:rPr>
                <w:rFonts w:eastAsia="Times New Roman"/>
                <w:b/>
                <w:bCs/>
                <w:i/>
                <w:iCs/>
                <w:color w:val="000000"/>
                <w:lang w:eastAsia="hr-HR"/>
              </w:rPr>
            </w:pPr>
            <w:r w:rsidRPr="00327AB6">
              <w:rPr>
                <w:rFonts w:eastAsia="Times New Roman"/>
                <w:b/>
                <w:bCs/>
                <w:i/>
                <w:iCs/>
                <w:color w:val="000000"/>
                <w:lang w:eastAsia="hr-HR"/>
              </w:rPr>
              <w:t>Naziv aktivnosti</w:t>
            </w:r>
          </w:p>
        </w:tc>
        <w:tc>
          <w:tcPr>
            <w:tcW w:w="1276" w:type="dxa"/>
            <w:tcBorders>
              <w:top w:val="single" w:sz="12" w:space="0" w:color="A6A6A6" w:themeColor="background1" w:themeShade="A6"/>
              <w:left w:val="single" w:sz="4" w:space="0" w:color="A6A6A6" w:themeColor="background1" w:themeShade="A6"/>
              <w:bottom w:val="single" w:sz="4" w:space="0" w:color="auto"/>
              <w:right w:val="single" w:sz="12" w:space="0" w:color="A6A6A6" w:themeColor="background1" w:themeShade="A6"/>
            </w:tcBorders>
            <w:shd w:val="clear" w:color="auto" w:fill="E7E6E6" w:themeFill="background2"/>
            <w:vAlign w:val="center"/>
            <w:hideMark/>
          </w:tcPr>
          <w:p w14:paraId="3C7E7E67" w14:textId="77777777" w:rsidR="00CA7493" w:rsidRPr="00327AB6" w:rsidRDefault="00CA7493" w:rsidP="00FF56D0">
            <w:pPr>
              <w:spacing w:after="120"/>
              <w:jc w:val="center"/>
              <w:rPr>
                <w:rFonts w:eastAsia="Times New Roman"/>
                <w:b/>
                <w:bCs/>
                <w:i/>
                <w:iCs/>
                <w:color w:val="000000"/>
                <w:lang w:eastAsia="hr-HR"/>
              </w:rPr>
            </w:pPr>
            <w:r w:rsidRPr="00327AB6">
              <w:rPr>
                <w:rFonts w:eastAsia="Times New Roman"/>
                <w:b/>
                <w:bCs/>
                <w:i/>
                <w:iCs/>
                <w:color w:val="000000"/>
                <w:lang w:eastAsia="hr-HR"/>
              </w:rPr>
              <w:t>Rok provedbe</w:t>
            </w:r>
          </w:p>
        </w:tc>
      </w:tr>
      <w:tr w:rsidR="00CA7493" w:rsidRPr="00F469B6" w14:paraId="5AED75BA" w14:textId="77777777" w:rsidTr="00FF56D0">
        <w:trPr>
          <w:trHeight w:val="283"/>
        </w:trPr>
        <w:tc>
          <w:tcPr>
            <w:tcW w:w="4112" w:type="dxa"/>
            <w:vMerge/>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0A53B69F" w14:textId="3DBB9632" w:rsidR="00CA7493" w:rsidRPr="00327AB6" w:rsidRDefault="00CA7493" w:rsidP="00FF56D0">
            <w:pPr>
              <w:spacing w:after="120"/>
              <w:rPr>
                <w:rFonts w:eastAsia="Times New Roman"/>
                <w:b/>
                <w:bCs/>
                <w:i/>
                <w:iCs/>
                <w:color w:val="000000"/>
                <w:lang w:eastAsia="hr-HR"/>
              </w:rPr>
            </w:pPr>
          </w:p>
        </w:tc>
        <w:tc>
          <w:tcPr>
            <w:tcW w:w="5386" w:type="dxa"/>
            <w:gridSpan w:val="4"/>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8919581" w14:textId="7E12A99E" w:rsidR="00CA7493" w:rsidRPr="00327AB6" w:rsidRDefault="00CA7493" w:rsidP="00FF56D0">
            <w:pPr>
              <w:spacing w:after="120"/>
              <w:rPr>
                <w:rFonts w:eastAsia="Times New Roman"/>
                <w:b/>
                <w:bCs/>
                <w:color w:val="000000"/>
                <w:lang w:eastAsia="hr-HR"/>
              </w:rPr>
            </w:pPr>
            <w:r>
              <w:rPr>
                <w:rFonts w:cstheme="minorHAnsi"/>
              </w:rPr>
              <w:t>Raspisani natječaji za potpore udrugama</w:t>
            </w:r>
          </w:p>
        </w:tc>
        <w:tc>
          <w:tcPr>
            <w:tcW w:w="1276" w:type="dxa"/>
            <w:tcBorders>
              <w:top w:val="nil"/>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142141FE" w14:textId="77777777" w:rsidR="00CA7493" w:rsidRPr="00327AB6" w:rsidRDefault="00CA7493" w:rsidP="00FF56D0">
            <w:pPr>
              <w:spacing w:after="120"/>
              <w:jc w:val="center"/>
              <w:rPr>
                <w:rFonts w:eastAsia="Times New Roman"/>
                <w:b/>
                <w:bCs/>
                <w:color w:val="000000"/>
                <w:lang w:eastAsia="hr-HR"/>
              </w:rPr>
            </w:pPr>
            <w:r>
              <w:rPr>
                <w:rFonts w:eastAsia="Times New Roman"/>
                <w:b/>
                <w:bCs/>
                <w:color w:val="000000"/>
                <w:lang w:eastAsia="hr-HR"/>
              </w:rPr>
              <w:t>2029.</w:t>
            </w:r>
            <w:r w:rsidRPr="00327AB6">
              <w:rPr>
                <w:rFonts w:eastAsia="Times New Roman"/>
                <w:b/>
                <w:bCs/>
                <w:color w:val="000000"/>
                <w:lang w:eastAsia="hr-HR"/>
              </w:rPr>
              <w:t> </w:t>
            </w:r>
          </w:p>
        </w:tc>
      </w:tr>
      <w:tr w:rsidR="00CA7493" w:rsidRPr="00F469B6" w14:paraId="15F91AC5" w14:textId="77777777" w:rsidTr="00FF56D0">
        <w:trPr>
          <w:trHeight w:val="283"/>
        </w:trPr>
        <w:tc>
          <w:tcPr>
            <w:tcW w:w="4112" w:type="dxa"/>
            <w:vMerge/>
            <w:tcBorders>
              <w:left w:val="single" w:sz="12" w:space="0" w:color="A6A6A6" w:themeColor="background1" w:themeShade="A6"/>
              <w:right w:val="single" w:sz="4" w:space="0" w:color="A6A6A6" w:themeColor="background1" w:themeShade="A6"/>
            </w:tcBorders>
            <w:shd w:val="clear" w:color="auto" w:fill="EDEDED" w:themeFill="accent3" w:themeFillTint="33"/>
            <w:vAlign w:val="center"/>
            <w:hideMark/>
          </w:tcPr>
          <w:p w14:paraId="62CA5335" w14:textId="5DD2D54F" w:rsidR="00CA7493" w:rsidRPr="00327AB6" w:rsidRDefault="00CA7493" w:rsidP="00FF56D0">
            <w:pPr>
              <w:spacing w:after="120"/>
              <w:rPr>
                <w:rFonts w:eastAsia="Times New Roman"/>
                <w:b/>
                <w:bCs/>
                <w:i/>
                <w:iCs/>
                <w:color w:val="000000"/>
                <w:lang w:eastAsia="hr-HR"/>
              </w:rPr>
            </w:pPr>
          </w:p>
        </w:tc>
        <w:tc>
          <w:tcPr>
            <w:tcW w:w="53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E71503" w14:textId="1AD36847" w:rsidR="00CA7493" w:rsidRPr="00247A13" w:rsidRDefault="00CA7493" w:rsidP="00FF56D0">
            <w:pPr>
              <w:autoSpaceDE w:val="0"/>
              <w:autoSpaceDN w:val="0"/>
              <w:adjustRightInd w:val="0"/>
              <w:contextualSpacing/>
              <w:rPr>
                <w:rFonts w:cstheme="minorHAnsi"/>
              </w:rPr>
            </w:pPr>
            <w:r>
              <w:rPr>
                <w:rFonts w:cstheme="minorHAnsi"/>
              </w:rPr>
              <w:t>Raspisani natječaji za naknade za novorođeno dijete</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vAlign w:val="center"/>
            <w:hideMark/>
          </w:tcPr>
          <w:p w14:paraId="6A1DD81F" w14:textId="77777777" w:rsidR="00CA7493" w:rsidRPr="00327AB6" w:rsidRDefault="00CA7493" w:rsidP="00FF56D0">
            <w:pPr>
              <w:spacing w:after="120"/>
              <w:jc w:val="center"/>
              <w:rPr>
                <w:rFonts w:eastAsia="Times New Roman"/>
                <w:b/>
                <w:bCs/>
                <w:color w:val="000000"/>
                <w:lang w:eastAsia="hr-HR"/>
              </w:rPr>
            </w:pPr>
            <w:r>
              <w:rPr>
                <w:rFonts w:eastAsia="Times New Roman"/>
                <w:b/>
                <w:bCs/>
                <w:color w:val="000000"/>
                <w:lang w:eastAsia="hr-HR"/>
              </w:rPr>
              <w:t>2029.</w:t>
            </w:r>
          </w:p>
        </w:tc>
      </w:tr>
      <w:tr w:rsidR="00695655" w:rsidRPr="00F469B6" w14:paraId="6F51F490" w14:textId="77777777" w:rsidTr="00FF56D0">
        <w:trPr>
          <w:trHeight w:val="600"/>
        </w:trPr>
        <w:tc>
          <w:tcPr>
            <w:tcW w:w="4112" w:type="dxa"/>
            <w:vMerge w:val="restart"/>
            <w:tcBorders>
              <w:top w:val="single" w:sz="12" w:space="0" w:color="A6A6A6" w:themeColor="background1" w:themeShade="A6"/>
              <w:left w:val="single" w:sz="12" w:space="0" w:color="A6A6A6" w:themeColor="background1" w:themeShade="A6"/>
              <w:bottom w:val="single" w:sz="4" w:space="0" w:color="000000"/>
              <w:right w:val="single" w:sz="4" w:space="0" w:color="A6A6A6" w:themeColor="background1" w:themeShade="A6"/>
            </w:tcBorders>
            <w:shd w:val="clear" w:color="auto" w:fill="EDEDED" w:themeFill="accent3" w:themeFillTint="33"/>
            <w:vAlign w:val="center"/>
            <w:hideMark/>
          </w:tcPr>
          <w:p w14:paraId="1084B490" w14:textId="77777777" w:rsidR="00695655" w:rsidRPr="00327AB6" w:rsidRDefault="00695655" w:rsidP="00FF56D0">
            <w:pPr>
              <w:spacing w:after="120"/>
              <w:rPr>
                <w:rFonts w:eastAsia="Times New Roman"/>
                <w:b/>
                <w:bCs/>
                <w:i/>
                <w:iCs/>
                <w:color w:val="000000"/>
                <w:lang w:eastAsia="hr-HR"/>
              </w:rPr>
            </w:pPr>
            <w:r w:rsidRPr="00327AB6">
              <w:rPr>
                <w:rFonts w:eastAsia="Times New Roman"/>
                <w:b/>
                <w:bCs/>
                <w:i/>
                <w:iCs/>
                <w:color w:val="000000"/>
                <w:lang w:eastAsia="hr-HR"/>
              </w:rPr>
              <w:t>Pokazatelji</w:t>
            </w:r>
            <w:r>
              <w:rPr>
                <w:rFonts w:eastAsia="Times New Roman"/>
                <w:b/>
                <w:bCs/>
                <w:i/>
                <w:iCs/>
                <w:color w:val="000000"/>
                <w:lang w:eastAsia="hr-HR"/>
              </w:rPr>
              <w:t xml:space="preserve"> rezultata</w:t>
            </w:r>
            <w:r w:rsidRPr="00327AB6">
              <w:rPr>
                <w:rFonts w:eastAsia="Times New Roman"/>
                <w:b/>
                <w:bCs/>
                <w:i/>
                <w:iCs/>
                <w:color w:val="000000"/>
                <w:lang w:eastAsia="hr-HR"/>
              </w:rPr>
              <w:t xml:space="preserve">: </w:t>
            </w:r>
          </w:p>
        </w:tc>
        <w:tc>
          <w:tcPr>
            <w:tcW w:w="1417" w:type="dxa"/>
            <w:tcBorders>
              <w:top w:val="single" w:sz="12"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E0FA63E"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Polazišna vrijednost</w:t>
            </w:r>
          </w:p>
        </w:tc>
        <w:tc>
          <w:tcPr>
            <w:tcW w:w="5245" w:type="dxa"/>
            <w:gridSpan w:val="4"/>
            <w:tcBorders>
              <w:top w:val="single" w:sz="12"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49697FA0"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Ciljana vrijednost</w:t>
            </w:r>
          </w:p>
        </w:tc>
      </w:tr>
      <w:tr w:rsidR="00695655" w:rsidRPr="00F469B6" w14:paraId="003690F2" w14:textId="77777777" w:rsidTr="00FF56D0">
        <w:trPr>
          <w:trHeight w:val="300"/>
        </w:trPr>
        <w:tc>
          <w:tcPr>
            <w:tcW w:w="4112" w:type="dxa"/>
            <w:vMerge/>
            <w:tcBorders>
              <w:top w:val="nil"/>
              <w:left w:val="single" w:sz="12" w:space="0" w:color="A6A6A6" w:themeColor="background1" w:themeShade="A6"/>
              <w:bottom w:val="single" w:sz="4" w:space="0" w:color="A6A6A6" w:themeColor="background1" w:themeShade="A6"/>
              <w:right w:val="single" w:sz="4" w:space="0" w:color="A6A6A6" w:themeColor="background1" w:themeShade="A6"/>
            </w:tcBorders>
            <w:shd w:val="clear" w:color="auto" w:fill="EDEDED" w:themeFill="accent3" w:themeFillTint="33"/>
            <w:vAlign w:val="center"/>
            <w:hideMark/>
          </w:tcPr>
          <w:p w14:paraId="3620378B" w14:textId="77777777" w:rsidR="00695655" w:rsidRPr="00327AB6" w:rsidRDefault="00695655" w:rsidP="00FF56D0">
            <w:pPr>
              <w:spacing w:after="120"/>
              <w:rPr>
                <w:rFonts w:eastAsia="Times New Roman"/>
                <w:b/>
                <w:bCs/>
                <w:color w:val="000000"/>
                <w:lang w:eastAsia="hr-HR"/>
              </w:rPr>
            </w:pP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CFF9376"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5</w:t>
            </w:r>
            <w:r w:rsidRPr="00327AB6">
              <w:rPr>
                <w:rFonts w:eastAsia="Times New Roman"/>
                <w:b/>
                <w:bCs/>
                <w:i/>
                <w:iCs/>
                <w:color w:val="000000"/>
                <w:lang w:eastAsia="hr-HR"/>
              </w:rPr>
              <w:t>.</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43C8BFAD"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6</w:t>
            </w:r>
            <w:r w:rsidRPr="00327AB6">
              <w:rPr>
                <w:rFonts w:eastAsia="Times New Roman"/>
                <w:b/>
                <w:bCs/>
                <w:i/>
                <w:iCs/>
                <w:color w:val="000000"/>
                <w:lang w:eastAsia="hr-HR"/>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076E3754"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7</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themeFill="background2"/>
            <w:vAlign w:val="center"/>
            <w:hideMark/>
          </w:tcPr>
          <w:p w14:paraId="2A4D3F13"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8</w:t>
            </w:r>
            <w:r w:rsidRPr="00327AB6">
              <w:rPr>
                <w:rFonts w:eastAsia="Times New Roman"/>
                <w:b/>
                <w:bCs/>
                <w:i/>
                <w:iCs/>
                <w:color w:val="000000"/>
                <w:lang w:eastAsia="hr-HR"/>
              </w:rPr>
              <w:t>.</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shd w:val="clear" w:color="auto" w:fill="E7E6E6" w:themeFill="background2"/>
            <w:vAlign w:val="center"/>
            <w:hideMark/>
          </w:tcPr>
          <w:p w14:paraId="70798029" w14:textId="77777777" w:rsidR="00695655" w:rsidRPr="00327AB6" w:rsidRDefault="00695655" w:rsidP="00FF56D0">
            <w:pPr>
              <w:spacing w:after="120"/>
              <w:jc w:val="center"/>
              <w:rPr>
                <w:rFonts w:eastAsia="Times New Roman"/>
                <w:b/>
                <w:bCs/>
                <w:i/>
                <w:iCs/>
                <w:color w:val="000000"/>
                <w:lang w:eastAsia="hr-HR"/>
              </w:rPr>
            </w:pPr>
            <w:r w:rsidRPr="00327AB6">
              <w:rPr>
                <w:rFonts w:eastAsia="Times New Roman"/>
                <w:b/>
                <w:bCs/>
                <w:i/>
                <w:iCs/>
                <w:color w:val="000000"/>
                <w:lang w:eastAsia="hr-HR"/>
              </w:rPr>
              <w:t>202</w:t>
            </w:r>
            <w:r>
              <w:rPr>
                <w:rFonts w:eastAsia="Times New Roman"/>
                <w:b/>
                <w:bCs/>
                <w:i/>
                <w:iCs/>
                <w:color w:val="000000"/>
                <w:lang w:eastAsia="hr-HR"/>
              </w:rPr>
              <w:t>9</w:t>
            </w:r>
            <w:r w:rsidRPr="00327AB6">
              <w:rPr>
                <w:rFonts w:eastAsia="Times New Roman"/>
                <w:b/>
                <w:bCs/>
                <w:i/>
                <w:iCs/>
                <w:color w:val="000000"/>
                <w:lang w:eastAsia="hr-HR"/>
              </w:rPr>
              <w:t>.</w:t>
            </w:r>
          </w:p>
        </w:tc>
      </w:tr>
      <w:tr w:rsidR="00695655" w:rsidRPr="00F469B6" w14:paraId="5830C272" w14:textId="77777777" w:rsidTr="00FF56D0">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486344B1" w14:textId="448A3784" w:rsidR="00695655" w:rsidRPr="00F572C5" w:rsidRDefault="00695655" w:rsidP="00FF56D0">
            <w:pPr>
              <w:spacing w:after="120"/>
              <w:rPr>
                <w:rFonts w:eastAsia="Times New Roman"/>
                <w:color w:val="000000"/>
                <w:lang w:eastAsia="hr-HR"/>
              </w:rPr>
            </w:pPr>
            <w:r>
              <w:t>Broj dodijeljenih potpora udrugama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34F1DA9" w14:textId="07B6498A" w:rsidR="00695655" w:rsidRPr="00F572C5" w:rsidRDefault="00695655" w:rsidP="00FF56D0">
            <w:pPr>
              <w:spacing w:after="120"/>
              <w:rPr>
                <w:rFonts w:eastAsia="Times New Roman"/>
                <w:color w:val="000000"/>
                <w:lang w:eastAsia="hr-HR"/>
              </w:rPr>
            </w:pPr>
            <w:r w:rsidRPr="00F572C5">
              <w:rPr>
                <w:rFonts w:eastAsia="Times New Roman"/>
                <w:color w:val="000000"/>
                <w:lang w:eastAsia="hr-HR"/>
              </w:rPr>
              <w:t> </w:t>
            </w:r>
            <w:r>
              <w:rPr>
                <w:rFonts w:eastAsia="Times New Roman"/>
                <w:color w:val="000000"/>
                <w:lang w:eastAsia="hr-HR"/>
              </w:rPr>
              <w:t>10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2D3198B7" w14:textId="772FDF90" w:rsidR="00695655" w:rsidRPr="00F572C5" w:rsidRDefault="00695655" w:rsidP="00FF56D0">
            <w:pPr>
              <w:spacing w:after="120"/>
              <w:rPr>
                <w:rFonts w:eastAsia="Times New Roman"/>
                <w:color w:val="000000"/>
                <w:lang w:eastAsia="hr-HR"/>
              </w:rPr>
            </w:pPr>
            <w:r>
              <w:rPr>
                <w:rFonts w:eastAsia="Times New Roman"/>
                <w:color w:val="000000"/>
                <w:lang w:eastAsia="hr-HR"/>
              </w:rPr>
              <w:t>1</w:t>
            </w:r>
            <w:r w:rsidRPr="00F572C5">
              <w:rPr>
                <w:rFonts w:eastAsia="Times New Roman"/>
                <w:color w:val="000000"/>
                <w:lang w:eastAsia="hr-HR"/>
              </w:rPr>
              <w:t>0 </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2BC606C" w14:textId="02A08C81" w:rsidR="00695655" w:rsidRPr="00F572C5" w:rsidRDefault="00695655" w:rsidP="00FF56D0">
            <w:pPr>
              <w:spacing w:after="120"/>
              <w:rPr>
                <w:rFonts w:eastAsia="Times New Roman"/>
                <w:color w:val="000000"/>
                <w:lang w:eastAsia="hr-HR"/>
              </w:rPr>
            </w:pPr>
            <w:r>
              <w:rPr>
                <w:rFonts w:eastAsia="Times New Roman"/>
                <w:color w:val="000000"/>
                <w:lang w:eastAsia="hr-HR"/>
              </w:rPr>
              <w:t>1</w:t>
            </w:r>
            <w:r w:rsidRPr="00F572C5">
              <w:rPr>
                <w:rFonts w:eastAsia="Times New Roman"/>
                <w:color w:val="000000"/>
                <w:lang w:eastAsia="hr-HR"/>
              </w:rPr>
              <w:t>0 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FCBF50F" w14:textId="06A95A61" w:rsidR="00695655" w:rsidRPr="00F572C5" w:rsidRDefault="00695655" w:rsidP="00FF56D0">
            <w:pPr>
              <w:spacing w:after="120"/>
              <w:rPr>
                <w:rFonts w:eastAsia="Times New Roman"/>
                <w:color w:val="000000"/>
                <w:lang w:eastAsia="hr-HR"/>
              </w:rPr>
            </w:pPr>
            <w:r>
              <w:rPr>
                <w:rFonts w:eastAsia="Times New Roman"/>
                <w:color w:val="000000"/>
                <w:lang w:eastAsia="hr-HR"/>
              </w:rPr>
              <w:t>10</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7E853AE1" w14:textId="17CAEBAF" w:rsidR="00695655" w:rsidRPr="00F572C5" w:rsidRDefault="00695655" w:rsidP="00FF56D0">
            <w:pPr>
              <w:spacing w:after="120"/>
              <w:rPr>
                <w:rFonts w:eastAsia="Times New Roman"/>
                <w:color w:val="000000"/>
                <w:lang w:eastAsia="hr-HR"/>
              </w:rPr>
            </w:pPr>
            <w:r>
              <w:rPr>
                <w:rFonts w:eastAsia="Times New Roman"/>
                <w:color w:val="000000"/>
                <w:lang w:eastAsia="hr-HR"/>
              </w:rPr>
              <w:t>10</w:t>
            </w:r>
            <w:r w:rsidRPr="00F572C5">
              <w:rPr>
                <w:rFonts w:eastAsia="Times New Roman"/>
                <w:color w:val="000000"/>
                <w:lang w:eastAsia="hr-HR"/>
              </w:rPr>
              <w:t> </w:t>
            </w:r>
          </w:p>
        </w:tc>
      </w:tr>
      <w:tr w:rsidR="00695655" w:rsidRPr="00F469B6" w14:paraId="5EBA30E3" w14:textId="77777777" w:rsidTr="00FF56D0">
        <w:trPr>
          <w:trHeight w:val="283"/>
        </w:trPr>
        <w:tc>
          <w:tcPr>
            <w:tcW w:w="4112" w:type="dxa"/>
            <w:tcBorders>
              <w:top w:val="single" w:sz="4" w:space="0" w:color="A6A6A6" w:themeColor="background1" w:themeShade="A6"/>
              <w:left w:val="single" w:sz="12"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1A0813A" w14:textId="56EF895E" w:rsidR="00695655" w:rsidRPr="005D590C" w:rsidRDefault="00695655" w:rsidP="00FF56D0">
            <w:pPr>
              <w:spacing w:after="120"/>
              <w:rPr>
                <w:rFonts w:eastAsia="Times New Roman"/>
                <w:color w:val="000000"/>
                <w:highlight w:val="magenta"/>
                <w:lang w:eastAsia="hr-HR"/>
              </w:rPr>
            </w:pPr>
            <w:r>
              <w:t>Broj dodijeljenih naknada za novorođeno dijete</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658A8AE6" w14:textId="4CBAC0AF" w:rsidR="00695655" w:rsidRPr="00695655" w:rsidRDefault="00695655" w:rsidP="00FF56D0">
            <w:pPr>
              <w:spacing w:after="120"/>
              <w:rPr>
                <w:rFonts w:eastAsia="Times New Roman"/>
                <w:color w:val="000000"/>
                <w:lang w:eastAsia="hr-HR"/>
              </w:rPr>
            </w:pPr>
            <w:r w:rsidRPr="00695655">
              <w:rPr>
                <w:rFonts w:eastAsia="Times New Roman"/>
                <w:color w:val="000000"/>
                <w:lang w:eastAsia="hr-HR"/>
              </w:rPr>
              <w:t> </w:t>
            </w:r>
            <w:r w:rsidR="003314A1">
              <w:rPr>
                <w:rFonts w:eastAsia="Times New Roman"/>
                <w:color w:val="000000"/>
                <w:lang w:eastAsia="hr-HR"/>
              </w:rPr>
              <w:t>3</w:t>
            </w:r>
            <w:r w:rsidRPr="00695655">
              <w:rPr>
                <w:rFonts w:eastAsia="Times New Roman"/>
                <w:color w:val="000000"/>
                <w:lang w:eastAsia="hr-HR"/>
              </w:rPr>
              <w:t>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EFF8AED" w14:textId="3A86B382" w:rsidR="00695655" w:rsidRPr="00695655" w:rsidRDefault="003314A1" w:rsidP="00FF56D0">
            <w:pPr>
              <w:spacing w:after="120"/>
              <w:rPr>
                <w:rFonts w:eastAsia="Times New Roman"/>
                <w:color w:val="000000"/>
                <w:lang w:eastAsia="hr-HR"/>
              </w:rPr>
            </w:pPr>
            <w:r>
              <w:rPr>
                <w:rFonts w:eastAsia="Times New Roman"/>
                <w:color w:val="000000"/>
                <w:lang w:eastAsia="hr-HR"/>
              </w:rPr>
              <w:t>40</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7C8152C0" w14:textId="1049C633" w:rsidR="00695655" w:rsidRPr="00695655" w:rsidRDefault="003314A1" w:rsidP="00FF56D0">
            <w:pPr>
              <w:spacing w:after="120"/>
              <w:rPr>
                <w:rFonts w:eastAsia="Times New Roman"/>
                <w:color w:val="000000"/>
                <w:lang w:eastAsia="hr-HR"/>
              </w:rPr>
            </w:pPr>
            <w:r>
              <w:rPr>
                <w:rFonts w:eastAsia="Times New Roman"/>
                <w:color w:val="000000"/>
                <w:lang w:eastAsia="hr-HR"/>
              </w:rPr>
              <w:t>40</w:t>
            </w:r>
            <w:r w:rsidR="00695655" w:rsidRPr="00695655">
              <w:rPr>
                <w:rFonts w:eastAsia="Times New Roman"/>
                <w:color w:val="000000"/>
                <w:lang w:eastAsia="hr-HR"/>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noWrap/>
            <w:vAlign w:val="center"/>
            <w:hideMark/>
          </w:tcPr>
          <w:p w14:paraId="085099D9" w14:textId="110D6AB0" w:rsidR="00695655" w:rsidRPr="00695655" w:rsidRDefault="003314A1" w:rsidP="00FF56D0">
            <w:pPr>
              <w:spacing w:after="120"/>
              <w:rPr>
                <w:rFonts w:eastAsia="Times New Roman"/>
                <w:color w:val="000000"/>
                <w:lang w:eastAsia="hr-HR"/>
              </w:rPr>
            </w:pPr>
            <w:r>
              <w:rPr>
                <w:rFonts w:eastAsia="Times New Roman"/>
                <w:color w:val="000000"/>
                <w:lang w:eastAsia="hr-HR"/>
              </w:rPr>
              <w:t>40</w:t>
            </w:r>
            <w:r w:rsidR="00695655" w:rsidRPr="00695655">
              <w:rPr>
                <w:rFonts w:eastAsia="Times New Roman"/>
                <w:color w:val="000000"/>
                <w:lang w:eastAsia="hr-HR"/>
              </w:rPr>
              <w:t> </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6A6A6" w:themeColor="background1" w:themeShade="A6"/>
            </w:tcBorders>
            <w:noWrap/>
            <w:vAlign w:val="center"/>
            <w:hideMark/>
          </w:tcPr>
          <w:p w14:paraId="172AC452" w14:textId="22D22CFD" w:rsidR="00695655" w:rsidRPr="00695655" w:rsidRDefault="003314A1" w:rsidP="00FF56D0">
            <w:pPr>
              <w:keepNext/>
              <w:spacing w:after="120"/>
              <w:rPr>
                <w:rFonts w:eastAsia="Times New Roman"/>
                <w:color w:val="000000"/>
                <w:lang w:eastAsia="hr-HR"/>
              </w:rPr>
            </w:pPr>
            <w:r>
              <w:rPr>
                <w:rFonts w:eastAsia="Times New Roman"/>
                <w:color w:val="000000"/>
                <w:lang w:eastAsia="hr-HR"/>
              </w:rPr>
              <w:t>40</w:t>
            </w:r>
            <w:r w:rsidR="00695655" w:rsidRPr="00695655">
              <w:rPr>
                <w:rFonts w:eastAsia="Times New Roman"/>
                <w:color w:val="000000"/>
                <w:lang w:eastAsia="hr-HR"/>
              </w:rPr>
              <w:t> </w:t>
            </w:r>
          </w:p>
        </w:tc>
      </w:tr>
    </w:tbl>
    <w:p w14:paraId="1B6D2B4A" w14:textId="03B0A9A4" w:rsidR="00665C08" w:rsidRDefault="00FF56D0" w:rsidP="00FF56D0">
      <w:pPr>
        <w:pStyle w:val="Opisslike"/>
        <w:rPr>
          <w:rFonts w:cstheme="minorHAnsi"/>
        </w:rPr>
      </w:pPr>
      <w:bookmarkStart w:id="71" w:name="_Toc209595459"/>
      <w:r>
        <w:t xml:space="preserve">Tablica </w:t>
      </w:r>
      <w:fldSimple w:instr=" SEQ Tablica \* ARABIC ">
        <w:r>
          <w:rPr>
            <w:noProof/>
          </w:rPr>
          <w:t>12</w:t>
        </w:r>
      </w:fldSimple>
      <w:r>
        <w:t>:</w:t>
      </w:r>
      <w:r w:rsidRPr="00FF56D0">
        <w:t xml:space="preserve"> </w:t>
      </w:r>
      <w:r w:rsidRPr="00C30E6A">
        <w:t xml:space="preserve">Mjera 12. – </w:t>
      </w:r>
      <w:r w:rsidRPr="00C30E6A">
        <w:rPr>
          <w:rFonts w:eastAsia="Times New Roman"/>
          <w:lang w:eastAsia="hr-HR"/>
        </w:rPr>
        <w:t>Jačanje organizacija civilnog društva, socijalne skrbi i osiguranje sustavne potpore za sve dobne skupine</w:t>
      </w:r>
      <w:bookmarkEnd w:id="71"/>
    </w:p>
    <w:p w14:paraId="46228442" w14:textId="77777777" w:rsidR="00665C08" w:rsidRDefault="00665C08" w:rsidP="00665C08">
      <w:pPr>
        <w:autoSpaceDE w:val="0"/>
        <w:autoSpaceDN w:val="0"/>
        <w:adjustRightInd w:val="0"/>
        <w:contextualSpacing/>
        <w:jc w:val="both"/>
        <w:rPr>
          <w:rFonts w:cstheme="minorHAnsi"/>
        </w:rPr>
      </w:pPr>
    </w:p>
    <w:p w14:paraId="3538B1AB" w14:textId="77777777" w:rsidR="00665C08" w:rsidRDefault="00665C08" w:rsidP="00665C08">
      <w:pPr>
        <w:autoSpaceDE w:val="0"/>
        <w:autoSpaceDN w:val="0"/>
        <w:adjustRightInd w:val="0"/>
        <w:ind w:firstLine="360"/>
        <w:contextualSpacing/>
        <w:jc w:val="both"/>
        <w:rPr>
          <w:rFonts w:cstheme="minorHAnsi"/>
        </w:rPr>
      </w:pPr>
    </w:p>
    <w:p w14:paraId="1D057E4C" w14:textId="77777777" w:rsidR="00665C08" w:rsidRDefault="00665C08" w:rsidP="004B31E8">
      <w:pPr>
        <w:jc w:val="both"/>
        <w:rPr>
          <w:rFonts w:cstheme="minorHAnsi"/>
        </w:rPr>
      </w:pPr>
    </w:p>
    <w:p w14:paraId="260DC90F" w14:textId="77777777" w:rsidR="00665C08" w:rsidRDefault="00665C08"/>
    <w:p w14:paraId="312BBDF2" w14:textId="77777777" w:rsidR="00252979" w:rsidRDefault="00252979"/>
    <w:p w14:paraId="2DE23ACA" w14:textId="77777777" w:rsidR="00252979" w:rsidRDefault="00252979"/>
    <w:p w14:paraId="2EA64D97" w14:textId="77777777" w:rsidR="00252979" w:rsidRDefault="00252979"/>
    <w:p w14:paraId="15F400F1" w14:textId="77777777" w:rsidR="00252979" w:rsidRDefault="00252979"/>
    <w:p w14:paraId="1D5234F9" w14:textId="77777777" w:rsidR="00252979" w:rsidRDefault="00252979"/>
    <w:p w14:paraId="31EC719D" w14:textId="77777777" w:rsidR="00252979" w:rsidRDefault="00252979"/>
    <w:p w14:paraId="257CD243" w14:textId="205C9E40" w:rsidR="00665C08" w:rsidRPr="000F421C" w:rsidRDefault="00665C08" w:rsidP="002F7BF4">
      <w:pPr>
        <w:pStyle w:val="Naslov1"/>
        <w:numPr>
          <w:ilvl w:val="0"/>
          <w:numId w:val="3"/>
        </w:numPr>
        <w:rPr>
          <w:rFonts w:ascii="Calibri" w:hAnsi="Calibri" w:cs="Calibri"/>
          <w:b/>
          <w:bCs/>
          <w:color w:val="auto"/>
          <w:sz w:val="36"/>
          <w:szCs w:val="36"/>
        </w:rPr>
      </w:pPr>
      <w:bookmarkStart w:id="72" w:name="_Toc91224467"/>
      <w:bookmarkStart w:id="73" w:name="_Toc209595553"/>
      <w:r w:rsidRPr="000F421C">
        <w:rPr>
          <w:rFonts w:ascii="Calibri" w:hAnsi="Calibri" w:cs="Calibri"/>
          <w:b/>
          <w:bCs/>
          <w:color w:val="auto"/>
          <w:sz w:val="36"/>
          <w:szCs w:val="36"/>
        </w:rPr>
        <w:t>Okvir za praćenje i izv</w:t>
      </w:r>
      <w:bookmarkEnd w:id="72"/>
      <w:r w:rsidR="00692B8D">
        <w:rPr>
          <w:rFonts w:ascii="Calibri" w:hAnsi="Calibri" w:cs="Calibri"/>
          <w:b/>
          <w:bCs/>
          <w:color w:val="auto"/>
          <w:sz w:val="36"/>
          <w:szCs w:val="36"/>
        </w:rPr>
        <w:t>ještavanje</w:t>
      </w:r>
      <w:bookmarkEnd w:id="73"/>
    </w:p>
    <w:p w14:paraId="409B14DA" w14:textId="77777777" w:rsidR="00665C08" w:rsidRDefault="00665C08" w:rsidP="00665C08">
      <w:pPr>
        <w:rPr>
          <w:rFonts w:cstheme="minorHAnsi"/>
        </w:rPr>
      </w:pPr>
    </w:p>
    <w:p w14:paraId="187BD819" w14:textId="77777777" w:rsidR="00665C08" w:rsidRDefault="00665C08" w:rsidP="00665C08">
      <w:pPr>
        <w:rPr>
          <w:rFonts w:cstheme="minorHAnsi"/>
        </w:rPr>
      </w:pPr>
    </w:p>
    <w:p w14:paraId="621DF5F2" w14:textId="3BC95E1B" w:rsidR="00665C08" w:rsidRDefault="00665C08" w:rsidP="00665C08">
      <w:pPr>
        <w:ind w:firstLine="360"/>
        <w:jc w:val="both"/>
        <w:rPr>
          <w:rFonts w:cstheme="minorHAnsi"/>
        </w:rPr>
      </w:pPr>
      <w:r>
        <w:rPr>
          <w:rFonts w:cstheme="minorHAnsi"/>
        </w:rPr>
        <w:t xml:space="preserve">Proces izrade Provedbenog programa odvijao se u nekoliko faza koje su uključivale definiranje brojnih parametara. Baza cjelokupnog Programa ogleda se u prvom koraku: definiranoj viziji i misiji Općine, koje određuju smjer željenog razvoja. Drugi korak bio je opisivanje analize stanja u kojoj su pažljivo opisane potrebe i izazovi  na području </w:t>
      </w:r>
      <w:r w:rsidR="00FD1951">
        <w:rPr>
          <w:rFonts w:cstheme="minorHAnsi"/>
        </w:rPr>
        <w:t>o</w:t>
      </w:r>
      <w:r>
        <w:rPr>
          <w:rFonts w:cstheme="minorHAnsi"/>
        </w:rPr>
        <w:t>pćine, a koja je kao rezultat dala smjernice prema kojima će se usmjeravati investicije i ulaganja. Nakon toga definirane su aktivnosti kroz koje će se investirati financijska sredstva, a više aktivnosti koje pridonose sličnome cilju grupirane su u nekoliko mjera. Pretposljednji korak bio je izrada financijskog okvira koji se odredio za pojedinu mjeru, a unutar mjere u konkretne aktivnosti čija realizacija će pridonijeti ostvarivanju postavljenog cilja u narednom četverogodišnjem razdoblju.</w:t>
      </w:r>
    </w:p>
    <w:p w14:paraId="32712DF7" w14:textId="77777777" w:rsidR="00665C08" w:rsidRDefault="00665C08" w:rsidP="00665C08">
      <w:pPr>
        <w:autoSpaceDE w:val="0"/>
        <w:autoSpaceDN w:val="0"/>
        <w:adjustRightInd w:val="0"/>
        <w:ind w:firstLine="360"/>
        <w:contextualSpacing/>
        <w:jc w:val="both"/>
        <w:rPr>
          <w:rFonts w:cstheme="minorHAnsi"/>
        </w:rPr>
      </w:pPr>
      <w:r>
        <w:rPr>
          <w:rFonts w:cstheme="minorHAnsi"/>
        </w:rPr>
        <w:t>Posljednji korak u izradi Provedbenog programa bio je definiranje okvira za praćenje i izvještavanje. Spomenuti okviri služit će za praćenje uspješnosti realizacije aktivnosti i mjera u zadanom periodu. Proces strateškog planiranja uključuje i praćenje i vrednovanje, koje se očituje kroz prikupljanje podataka te njihovu analizu i usporedbu. Podaci se obrađuju prema unaprijed definiranim pokazateljima rezultata. Na taj se način sustavno i temeljito prati napredak pojedinačnih aktivnosti i mjere, te općenito uspješnost ciljeva postavljenih u Provedbenome programu.</w:t>
      </w:r>
    </w:p>
    <w:p w14:paraId="35003688" w14:textId="77777777" w:rsidR="00665C08" w:rsidRDefault="00665C08" w:rsidP="005E60D3">
      <w:pPr>
        <w:autoSpaceDE w:val="0"/>
        <w:autoSpaceDN w:val="0"/>
        <w:adjustRightInd w:val="0"/>
        <w:contextualSpacing/>
        <w:jc w:val="both"/>
        <w:rPr>
          <w:rFonts w:cstheme="minorHAnsi"/>
        </w:rPr>
      </w:pPr>
    </w:p>
    <w:p w14:paraId="6438D92B" w14:textId="6BE4606F" w:rsidR="00665C08" w:rsidRDefault="00665C08" w:rsidP="00665C08">
      <w:pPr>
        <w:autoSpaceDE w:val="0"/>
        <w:autoSpaceDN w:val="0"/>
        <w:adjustRightInd w:val="0"/>
        <w:ind w:firstLine="360"/>
        <w:contextualSpacing/>
        <w:jc w:val="both"/>
        <w:rPr>
          <w:rFonts w:cstheme="minorHAnsi"/>
        </w:rPr>
      </w:pPr>
      <w:r w:rsidRPr="00184F8B">
        <w:rPr>
          <w:rFonts w:cstheme="minorHAnsi"/>
          <w:i/>
          <w:iCs/>
        </w:rPr>
        <w:t>Pokazatelj</w:t>
      </w:r>
      <w:r w:rsidR="005E60D3">
        <w:rPr>
          <w:rFonts w:cstheme="minorHAnsi"/>
          <w:i/>
          <w:iCs/>
        </w:rPr>
        <w:t>i</w:t>
      </w:r>
      <w:r w:rsidRPr="00184F8B">
        <w:rPr>
          <w:rFonts w:cstheme="minorHAnsi"/>
          <w:i/>
          <w:iCs/>
        </w:rPr>
        <w:t xml:space="preserve"> rezultata</w:t>
      </w:r>
      <w:r>
        <w:rPr>
          <w:rFonts w:cstheme="minorHAnsi"/>
        </w:rPr>
        <w:t xml:space="preserve"> </w:t>
      </w:r>
      <w:r w:rsidR="005E60D3">
        <w:rPr>
          <w:rFonts w:cstheme="minorHAnsi"/>
        </w:rPr>
        <w:t>su</w:t>
      </w:r>
      <w:r>
        <w:rPr>
          <w:rFonts w:cstheme="minorHAnsi"/>
        </w:rPr>
        <w:t xml:space="preserve"> kvantitativn</w:t>
      </w:r>
      <w:r w:rsidR="005E60D3">
        <w:rPr>
          <w:rFonts w:cstheme="minorHAnsi"/>
        </w:rPr>
        <w:t>i</w:t>
      </w:r>
      <w:r>
        <w:rPr>
          <w:rFonts w:cstheme="minorHAnsi"/>
        </w:rPr>
        <w:t xml:space="preserve"> i kvalitativn</w:t>
      </w:r>
      <w:r w:rsidR="005E60D3">
        <w:rPr>
          <w:rFonts w:cstheme="minorHAnsi"/>
        </w:rPr>
        <w:t>i</w:t>
      </w:r>
      <w:r>
        <w:rPr>
          <w:rFonts w:cstheme="minorHAnsi"/>
        </w:rPr>
        <w:t xml:space="preserve"> mjerljiv</w:t>
      </w:r>
      <w:r w:rsidR="005E60D3">
        <w:rPr>
          <w:rFonts w:cstheme="minorHAnsi"/>
        </w:rPr>
        <w:t>i</w:t>
      </w:r>
      <w:r>
        <w:rPr>
          <w:rFonts w:cstheme="minorHAnsi"/>
        </w:rPr>
        <w:t xml:space="preserve"> poda</w:t>
      </w:r>
      <w:r w:rsidR="005E60D3">
        <w:rPr>
          <w:rFonts w:cstheme="minorHAnsi"/>
        </w:rPr>
        <w:t>ci</w:t>
      </w:r>
      <w:r>
        <w:rPr>
          <w:rFonts w:cstheme="minorHAnsi"/>
        </w:rPr>
        <w:t xml:space="preserve"> koji omogućuju praćenje, izvještavanje te vrednovanje uspješnosti u provedbi utvrđene mjere, projekta i aktivnosti. Definirani su za unaprijed određeno vremensko razdoblje, a za postignuće pojedinog pokazatelja potrebno je mjerljivim podacima dokazati da su svi unaprijed zadani parametri ispunjeni. </w:t>
      </w:r>
    </w:p>
    <w:p w14:paraId="73F037AF" w14:textId="77777777" w:rsidR="00665C08" w:rsidRDefault="00665C08" w:rsidP="00665C08">
      <w:pPr>
        <w:autoSpaceDE w:val="0"/>
        <w:autoSpaceDN w:val="0"/>
        <w:adjustRightInd w:val="0"/>
        <w:ind w:firstLine="360"/>
        <w:contextualSpacing/>
        <w:jc w:val="both"/>
        <w:rPr>
          <w:rFonts w:cstheme="minorHAnsi"/>
        </w:rPr>
      </w:pPr>
    </w:p>
    <w:p w14:paraId="61953872" w14:textId="4CD590B7" w:rsidR="00665C08" w:rsidRDefault="00665C08" w:rsidP="00665C08">
      <w:pPr>
        <w:autoSpaceDE w:val="0"/>
        <w:autoSpaceDN w:val="0"/>
        <w:adjustRightInd w:val="0"/>
        <w:ind w:firstLine="360"/>
        <w:contextualSpacing/>
        <w:jc w:val="both"/>
        <w:rPr>
          <w:rFonts w:cstheme="minorHAnsi"/>
        </w:rPr>
      </w:pPr>
      <w:r>
        <w:rPr>
          <w:rFonts w:cstheme="minorHAnsi"/>
        </w:rPr>
        <w:t xml:space="preserve">U skladu s odredbama </w:t>
      </w:r>
      <w:r>
        <w:t>Zakona o sustavu strateškog planiranja i upravljanja razvojem te</w:t>
      </w:r>
      <w:r>
        <w:rPr>
          <w:rFonts w:cstheme="minorHAnsi"/>
        </w:rPr>
        <w:t xml:space="preserve"> </w:t>
      </w:r>
      <w:r>
        <w:t>Pravilnika o rokovima i postupcima praćenja i izvještavanja o provedbi akata strateškog planiranja od nacionalnog značaja i od značaja za jedinice lokalne i područne (regionalne) samouprave (NN br. 6/19)</w:t>
      </w:r>
      <w:r>
        <w:rPr>
          <w:rFonts w:cstheme="minorHAnsi"/>
        </w:rPr>
        <w:t xml:space="preserve">, lokalni koordinator bit će zadužen za praćenje provedbe te izvještavanje izvršnog tijela i regionalnog koordinatora. Pri izradi godišnjih izvješća, lokalni koordinator će uključiti zaposlenike jedinstvenog upravnog odjela Općine Trnovec Bartolovečki. </w:t>
      </w:r>
    </w:p>
    <w:p w14:paraId="34A361A1" w14:textId="77777777" w:rsidR="00665C08" w:rsidRDefault="00665C08" w:rsidP="00665C08">
      <w:pPr>
        <w:autoSpaceDE w:val="0"/>
        <w:autoSpaceDN w:val="0"/>
        <w:adjustRightInd w:val="0"/>
        <w:ind w:firstLine="360"/>
        <w:contextualSpacing/>
        <w:jc w:val="both"/>
        <w:rPr>
          <w:rFonts w:cstheme="minorHAnsi"/>
        </w:rPr>
      </w:pPr>
    </w:p>
    <w:p w14:paraId="4ADABB5F" w14:textId="004C316A" w:rsidR="00FD6A06" w:rsidRPr="00FD6A06" w:rsidRDefault="00FD6A06" w:rsidP="00FD6A06">
      <w:pPr>
        <w:autoSpaceDE w:val="0"/>
        <w:autoSpaceDN w:val="0"/>
        <w:adjustRightInd w:val="0"/>
        <w:ind w:firstLine="360"/>
        <w:contextualSpacing/>
        <w:jc w:val="both"/>
        <w:rPr>
          <w:rFonts w:cstheme="minorHAnsi"/>
        </w:rPr>
      </w:pPr>
      <w:r w:rsidRPr="00FD6A06">
        <w:rPr>
          <w:rFonts w:cstheme="minorHAnsi"/>
        </w:rPr>
        <w:t>Općina</w:t>
      </w:r>
      <w:r w:rsidR="00C51F22">
        <w:rPr>
          <w:rFonts w:cstheme="minorHAnsi"/>
        </w:rPr>
        <w:t xml:space="preserve"> Trnovec Bartolovečki,</w:t>
      </w:r>
      <w:r w:rsidRPr="00FD6A06">
        <w:rPr>
          <w:rFonts w:cstheme="minorHAnsi"/>
        </w:rPr>
        <w:t xml:space="preserve"> kao tijelo zaduženo za izradu provedbenog programa jedinice lokalne samouprave</w:t>
      </w:r>
      <w:r w:rsidR="00C51F22">
        <w:rPr>
          <w:rFonts w:cstheme="minorHAnsi"/>
        </w:rPr>
        <w:t>,</w:t>
      </w:r>
      <w:r w:rsidRPr="00FD6A06">
        <w:rPr>
          <w:rFonts w:cstheme="minorHAnsi"/>
        </w:rPr>
        <w:t xml:space="preserve"> dostavlja regionalnom koordinatoru usvojeno godišnje izvješće o provedbi provedbenog programa jedinice lokalne samouprave za prethodnu godinu do 15. veljače tekuće godine.</w:t>
      </w:r>
    </w:p>
    <w:p w14:paraId="52C622DB" w14:textId="4157ADB7" w:rsidR="00665C08" w:rsidRPr="00CC17CF" w:rsidRDefault="00665C08" w:rsidP="00FD6A06">
      <w:pPr>
        <w:autoSpaceDE w:val="0"/>
        <w:autoSpaceDN w:val="0"/>
        <w:adjustRightInd w:val="0"/>
        <w:ind w:firstLine="360"/>
        <w:contextualSpacing/>
        <w:jc w:val="both"/>
        <w:rPr>
          <w:rFonts w:cstheme="minorHAnsi"/>
        </w:rPr>
      </w:pPr>
    </w:p>
    <w:sectPr w:rsidR="00665C08" w:rsidRPr="00CC17CF" w:rsidSect="0025297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0598" w14:textId="77777777" w:rsidR="008B1663" w:rsidRDefault="008B1663">
      <w:pPr>
        <w:spacing w:after="0" w:line="240" w:lineRule="auto"/>
      </w:pPr>
      <w:r>
        <w:separator/>
      </w:r>
    </w:p>
  </w:endnote>
  <w:endnote w:type="continuationSeparator" w:id="0">
    <w:p w14:paraId="75244D7B" w14:textId="77777777" w:rsidR="008B1663" w:rsidRDefault="008B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MT">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445418"/>
      <w:docPartObj>
        <w:docPartGallery w:val="Page Numbers (Bottom of Page)"/>
        <w:docPartUnique/>
      </w:docPartObj>
    </w:sdtPr>
    <w:sdtContent>
      <w:p w14:paraId="7131D80B" w14:textId="77777777" w:rsidR="000166AA" w:rsidRDefault="00FF5405">
        <w:pPr>
          <w:pStyle w:val="Podnoje"/>
          <w:jc w:val="center"/>
        </w:pPr>
        <w:r>
          <w:fldChar w:fldCharType="begin"/>
        </w:r>
        <w:r>
          <w:instrText>PAGE   \* MERGEFORMAT</w:instrText>
        </w:r>
        <w:r>
          <w:fldChar w:fldCharType="separate"/>
        </w:r>
        <w:r>
          <w:t>2</w:t>
        </w:r>
        <w:r>
          <w:fldChar w:fldCharType="end"/>
        </w:r>
      </w:p>
    </w:sdtContent>
  </w:sdt>
  <w:p w14:paraId="203A03AD" w14:textId="77777777" w:rsidR="000166AA" w:rsidRDefault="000166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3E27" w14:textId="77777777" w:rsidR="008B1663" w:rsidRDefault="008B1663">
      <w:pPr>
        <w:spacing w:after="0" w:line="240" w:lineRule="auto"/>
      </w:pPr>
      <w:r>
        <w:separator/>
      </w:r>
    </w:p>
  </w:footnote>
  <w:footnote w:type="continuationSeparator" w:id="0">
    <w:p w14:paraId="47E4DDF9" w14:textId="77777777" w:rsidR="008B1663" w:rsidRDefault="008B16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E08"/>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3DD27FB"/>
    <w:multiLevelType w:val="hybridMultilevel"/>
    <w:tmpl w:val="FAEE01FE"/>
    <w:lvl w:ilvl="0" w:tplc="E53E08C6">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143F5DE1"/>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54B2605"/>
    <w:multiLevelType w:val="hybridMultilevel"/>
    <w:tmpl w:val="81785AFE"/>
    <w:lvl w:ilvl="0" w:tplc="9FFCF250">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A461FB"/>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B4594"/>
    <w:multiLevelType w:val="hybridMultilevel"/>
    <w:tmpl w:val="F6325E90"/>
    <w:lvl w:ilvl="0" w:tplc="041A0001">
      <w:start w:val="1"/>
      <w:numFmt w:val="bullet"/>
      <w:lvlText w:val=""/>
      <w:lvlJc w:val="left"/>
      <w:pPr>
        <w:tabs>
          <w:tab w:val="num" w:pos="928"/>
        </w:tabs>
        <w:ind w:left="928" w:hanging="360"/>
      </w:pPr>
      <w:rPr>
        <w:rFonts w:ascii="Symbol" w:hAnsi="Symbol" w:hint="default"/>
      </w:rPr>
    </w:lvl>
    <w:lvl w:ilvl="1" w:tplc="78E08D1C">
      <w:start w:val="1"/>
      <w:numFmt w:val="decimal"/>
      <w:lvlText w:val="%2."/>
      <w:lvlJc w:val="left"/>
      <w:pPr>
        <w:tabs>
          <w:tab w:val="num" w:pos="1440"/>
        </w:tabs>
        <w:ind w:left="1440" w:hanging="360"/>
      </w:pPr>
      <w:rPr>
        <w:b/>
      </w:rPr>
    </w:lvl>
    <w:lvl w:ilvl="2" w:tplc="2368B100">
      <w:start w:val="2"/>
      <w:numFmt w:val="lowerLetter"/>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30C2E"/>
    <w:multiLevelType w:val="hybridMultilevel"/>
    <w:tmpl w:val="BF8A89FC"/>
    <w:lvl w:ilvl="0" w:tplc="0A9A08D6">
      <w:start w:val="1"/>
      <w:numFmt w:val="bullet"/>
      <w:lvlText w:val="•"/>
      <w:lvlJc w:val="left"/>
      <w:pPr>
        <w:tabs>
          <w:tab w:val="num" w:pos="720"/>
        </w:tabs>
        <w:ind w:left="720" w:hanging="360"/>
      </w:pPr>
      <w:rPr>
        <w:rFonts w:ascii="Times New Roman" w:hAnsi="Times New Roman" w:hint="default"/>
      </w:rPr>
    </w:lvl>
    <w:lvl w:ilvl="1" w:tplc="49D4C220" w:tentative="1">
      <w:start w:val="1"/>
      <w:numFmt w:val="bullet"/>
      <w:lvlText w:val="•"/>
      <w:lvlJc w:val="left"/>
      <w:pPr>
        <w:tabs>
          <w:tab w:val="num" w:pos="1440"/>
        </w:tabs>
        <w:ind w:left="1440" w:hanging="360"/>
      </w:pPr>
      <w:rPr>
        <w:rFonts w:ascii="Times New Roman" w:hAnsi="Times New Roman" w:hint="default"/>
      </w:rPr>
    </w:lvl>
    <w:lvl w:ilvl="2" w:tplc="FF7A9B5E" w:tentative="1">
      <w:start w:val="1"/>
      <w:numFmt w:val="bullet"/>
      <w:lvlText w:val="•"/>
      <w:lvlJc w:val="left"/>
      <w:pPr>
        <w:tabs>
          <w:tab w:val="num" w:pos="2160"/>
        </w:tabs>
        <w:ind w:left="2160" w:hanging="360"/>
      </w:pPr>
      <w:rPr>
        <w:rFonts w:ascii="Times New Roman" w:hAnsi="Times New Roman" w:hint="default"/>
      </w:rPr>
    </w:lvl>
    <w:lvl w:ilvl="3" w:tplc="CFC414BA" w:tentative="1">
      <w:start w:val="1"/>
      <w:numFmt w:val="bullet"/>
      <w:lvlText w:val="•"/>
      <w:lvlJc w:val="left"/>
      <w:pPr>
        <w:tabs>
          <w:tab w:val="num" w:pos="2880"/>
        </w:tabs>
        <w:ind w:left="2880" w:hanging="360"/>
      </w:pPr>
      <w:rPr>
        <w:rFonts w:ascii="Times New Roman" w:hAnsi="Times New Roman" w:hint="default"/>
      </w:rPr>
    </w:lvl>
    <w:lvl w:ilvl="4" w:tplc="6D1896FA" w:tentative="1">
      <w:start w:val="1"/>
      <w:numFmt w:val="bullet"/>
      <w:lvlText w:val="•"/>
      <w:lvlJc w:val="left"/>
      <w:pPr>
        <w:tabs>
          <w:tab w:val="num" w:pos="3600"/>
        </w:tabs>
        <w:ind w:left="3600" w:hanging="360"/>
      </w:pPr>
      <w:rPr>
        <w:rFonts w:ascii="Times New Roman" w:hAnsi="Times New Roman" w:hint="default"/>
      </w:rPr>
    </w:lvl>
    <w:lvl w:ilvl="5" w:tplc="75EC49FE" w:tentative="1">
      <w:start w:val="1"/>
      <w:numFmt w:val="bullet"/>
      <w:lvlText w:val="•"/>
      <w:lvlJc w:val="left"/>
      <w:pPr>
        <w:tabs>
          <w:tab w:val="num" w:pos="4320"/>
        </w:tabs>
        <w:ind w:left="4320" w:hanging="360"/>
      </w:pPr>
      <w:rPr>
        <w:rFonts w:ascii="Times New Roman" w:hAnsi="Times New Roman" w:hint="default"/>
      </w:rPr>
    </w:lvl>
    <w:lvl w:ilvl="6" w:tplc="0D827050" w:tentative="1">
      <w:start w:val="1"/>
      <w:numFmt w:val="bullet"/>
      <w:lvlText w:val="•"/>
      <w:lvlJc w:val="left"/>
      <w:pPr>
        <w:tabs>
          <w:tab w:val="num" w:pos="5040"/>
        </w:tabs>
        <w:ind w:left="5040" w:hanging="360"/>
      </w:pPr>
      <w:rPr>
        <w:rFonts w:ascii="Times New Roman" w:hAnsi="Times New Roman" w:hint="default"/>
      </w:rPr>
    </w:lvl>
    <w:lvl w:ilvl="7" w:tplc="172A127E" w:tentative="1">
      <w:start w:val="1"/>
      <w:numFmt w:val="bullet"/>
      <w:lvlText w:val="•"/>
      <w:lvlJc w:val="left"/>
      <w:pPr>
        <w:tabs>
          <w:tab w:val="num" w:pos="5760"/>
        </w:tabs>
        <w:ind w:left="5760" w:hanging="360"/>
      </w:pPr>
      <w:rPr>
        <w:rFonts w:ascii="Times New Roman" w:hAnsi="Times New Roman" w:hint="default"/>
      </w:rPr>
    </w:lvl>
    <w:lvl w:ilvl="8" w:tplc="D54A06F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C06AA0"/>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EA4098"/>
    <w:multiLevelType w:val="multilevel"/>
    <w:tmpl w:val="765E92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2B0D4C00"/>
    <w:multiLevelType w:val="hybridMultilevel"/>
    <w:tmpl w:val="842E51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BD83252"/>
    <w:multiLevelType w:val="multilevel"/>
    <w:tmpl w:val="041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BA3AAC"/>
    <w:multiLevelType w:val="multilevel"/>
    <w:tmpl w:val="11622F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8AA0C14"/>
    <w:multiLevelType w:val="hybridMultilevel"/>
    <w:tmpl w:val="2E723E1C"/>
    <w:lvl w:ilvl="0" w:tplc="086090C6">
      <w:start w:val="1"/>
      <w:numFmt w:val="bullet"/>
      <w:lvlText w:val="•"/>
      <w:lvlJc w:val="left"/>
      <w:pPr>
        <w:tabs>
          <w:tab w:val="num" w:pos="720"/>
        </w:tabs>
        <w:ind w:left="720" w:hanging="360"/>
      </w:pPr>
      <w:rPr>
        <w:rFonts w:ascii="Times New Roman" w:hAnsi="Times New Roman" w:hint="default"/>
      </w:rPr>
    </w:lvl>
    <w:lvl w:ilvl="1" w:tplc="983826F2" w:tentative="1">
      <w:start w:val="1"/>
      <w:numFmt w:val="bullet"/>
      <w:lvlText w:val="•"/>
      <w:lvlJc w:val="left"/>
      <w:pPr>
        <w:tabs>
          <w:tab w:val="num" w:pos="1440"/>
        </w:tabs>
        <w:ind w:left="1440" w:hanging="360"/>
      </w:pPr>
      <w:rPr>
        <w:rFonts w:ascii="Times New Roman" w:hAnsi="Times New Roman" w:hint="default"/>
      </w:rPr>
    </w:lvl>
    <w:lvl w:ilvl="2" w:tplc="99F6EDD2" w:tentative="1">
      <w:start w:val="1"/>
      <w:numFmt w:val="bullet"/>
      <w:lvlText w:val="•"/>
      <w:lvlJc w:val="left"/>
      <w:pPr>
        <w:tabs>
          <w:tab w:val="num" w:pos="2160"/>
        </w:tabs>
        <w:ind w:left="2160" w:hanging="360"/>
      </w:pPr>
      <w:rPr>
        <w:rFonts w:ascii="Times New Roman" w:hAnsi="Times New Roman" w:hint="default"/>
      </w:rPr>
    </w:lvl>
    <w:lvl w:ilvl="3" w:tplc="246E1B2C" w:tentative="1">
      <w:start w:val="1"/>
      <w:numFmt w:val="bullet"/>
      <w:lvlText w:val="•"/>
      <w:lvlJc w:val="left"/>
      <w:pPr>
        <w:tabs>
          <w:tab w:val="num" w:pos="2880"/>
        </w:tabs>
        <w:ind w:left="2880" w:hanging="360"/>
      </w:pPr>
      <w:rPr>
        <w:rFonts w:ascii="Times New Roman" w:hAnsi="Times New Roman" w:hint="default"/>
      </w:rPr>
    </w:lvl>
    <w:lvl w:ilvl="4" w:tplc="D2663622" w:tentative="1">
      <w:start w:val="1"/>
      <w:numFmt w:val="bullet"/>
      <w:lvlText w:val="•"/>
      <w:lvlJc w:val="left"/>
      <w:pPr>
        <w:tabs>
          <w:tab w:val="num" w:pos="3600"/>
        </w:tabs>
        <w:ind w:left="3600" w:hanging="360"/>
      </w:pPr>
      <w:rPr>
        <w:rFonts w:ascii="Times New Roman" w:hAnsi="Times New Roman" w:hint="default"/>
      </w:rPr>
    </w:lvl>
    <w:lvl w:ilvl="5" w:tplc="1A0C9554" w:tentative="1">
      <w:start w:val="1"/>
      <w:numFmt w:val="bullet"/>
      <w:lvlText w:val="•"/>
      <w:lvlJc w:val="left"/>
      <w:pPr>
        <w:tabs>
          <w:tab w:val="num" w:pos="4320"/>
        </w:tabs>
        <w:ind w:left="4320" w:hanging="360"/>
      </w:pPr>
      <w:rPr>
        <w:rFonts w:ascii="Times New Roman" w:hAnsi="Times New Roman" w:hint="default"/>
      </w:rPr>
    </w:lvl>
    <w:lvl w:ilvl="6" w:tplc="54662C76" w:tentative="1">
      <w:start w:val="1"/>
      <w:numFmt w:val="bullet"/>
      <w:lvlText w:val="•"/>
      <w:lvlJc w:val="left"/>
      <w:pPr>
        <w:tabs>
          <w:tab w:val="num" w:pos="5040"/>
        </w:tabs>
        <w:ind w:left="5040" w:hanging="360"/>
      </w:pPr>
      <w:rPr>
        <w:rFonts w:ascii="Times New Roman" w:hAnsi="Times New Roman" w:hint="default"/>
      </w:rPr>
    </w:lvl>
    <w:lvl w:ilvl="7" w:tplc="1018C286" w:tentative="1">
      <w:start w:val="1"/>
      <w:numFmt w:val="bullet"/>
      <w:lvlText w:val="•"/>
      <w:lvlJc w:val="left"/>
      <w:pPr>
        <w:tabs>
          <w:tab w:val="num" w:pos="5760"/>
        </w:tabs>
        <w:ind w:left="5760" w:hanging="360"/>
      </w:pPr>
      <w:rPr>
        <w:rFonts w:ascii="Times New Roman" w:hAnsi="Times New Roman" w:hint="default"/>
      </w:rPr>
    </w:lvl>
    <w:lvl w:ilvl="8" w:tplc="3664E4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6301A9"/>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44874163"/>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45C60035"/>
    <w:multiLevelType w:val="hybridMultilevel"/>
    <w:tmpl w:val="3602493C"/>
    <w:lvl w:ilvl="0" w:tplc="F5008B0A">
      <w:start w:val="1"/>
      <w:numFmt w:val="bullet"/>
      <w:lvlText w:val="•"/>
      <w:lvlJc w:val="left"/>
      <w:pPr>
        <w:tabs>
          <w:tab w:val="num" w:pos="720"/>
        </w:tabs>
        <w:ind w:left="720" w:hanging="360"/>
      </w:pPr>
      <w:rPr>
        <w:rFonts w:ascii="Times New Roman" w:hAnsi="Times New Roman" w:hint="default"/>
      </w:rPr>
    </w:lvl>
    <w:lvl w:ilvl="1" w:tplc="9F90FFCA" w:tentative="1">
      <w:start w:val="1"/>
      <w:numFmt w:val="bullet"/>
      <w:lvlText w:val="•"/>
      <w:lvlJc w:val="left"/>
      <w:pPr>
        <w:tabs>
          <w:tab w:val="num" w:pos="1440"/>
        </w:tabs>
        <w:ind w:left="1440" w:hanging="360"/>
      </w:pPr>
      <w:rPr>
        <w:rFonts w:ascii="Times New Roman" w:hAnsi="Times New Roman" w:hint="default"/>
      </w:rPr>
    </w:lvl>
    <w:lvl w:ilvl="2" w:tplc="80ACC60C" w:tentative="1">
      <w:start w:val="1"/>
      <w:numFmt w:val="bullet"/>
      <w:lvlText w:val="•"/>
      <w:lvlJc w:val="left"/>
      <w:pPr>
        <w:tabs>
          <w:tab w:val="num" w:pos="2160"/>
        </w:tabs>
        <w:ind w:left="2160" w:hanging="360"/>
      </w:pPr>
      <w:rPr>
        <w:rFonts w:ascii="Times New Roman" w:hAnsi="Times New Roman" w:hint="default"/>
      </w:rPr>
    </w:lvl>
    <w:lvl w:ilvl="3" w:tplc="359E3974" w:tentative="1">
      <w:start w:val="1"/>
      <w:numFmt w:val="bullet"/>
      <w:lvlText w:val="•"/>
      <w:lvlJc w:val="left"/>
      <w:pPr>
        <w:tabs>
          <w:tab w:val="num" w:pos="2880"/>
        </w:tabs>
        <w:ind w:left="2880" w:hanging="360"/>
      </w:pPr>
      <w:rPr>
        <w:rFonts w:ascii="Times New Roman" w:hAnsi="Times New Roman" w:hint="default"/>
      </w:rPr>
    </w:lvl>
    <w:lvl w:ilvl="4" w:tplc="9A681E5A" w:tentative="1">
      <w:start w:val="1"/>
      <w:numFmt w:val="bullet"/>
      <w:lvlText w:val="•"/>
      <w:lvlJc w:val="left"/>
      <w:pPr>
        <w:tabs>
          <w:tab w:val="num" w:pos="3600"/>
        </w:tabs>
        <w:ind w:left="3600" w:hanging="360"/>
      </w:pPr>
      <w:rPr>
        <w:rFonts w:ascii="Times New Roman" w:hAnsi="Times New Roman" w:hint="default"/>
      </w:rPr>
    </w:lvl>
    <w:lvl w:ilvl="5" w:tplc="DEC02430" w:tentative="1">
      <w:start w:val="1"/>
      <w:numFmt w:val="bullet"/>
      <w:lvlText w:val="•"/>
      <w:lvlJc w:val="left"/>
      <w:pPr>
        <w:tabs>
          <w:tab w:val="num" w:pos="4320"/>
        </w:tabs>
        <w:ind w:left="4320" w:hanging="360"/>
      </w:pPr>
      <w:rPr>
        <w:rFonts w:ascii="Times New Roman" w:hAnsi="Times New Roman" w:hint="default"/>
      </w:rPr>
    </w:lvl>
    <w:lvl w:ilvl="6" w:tplc="C7C682D2" w:tentative="1">
      <w:start w:val="1"/>
      <w:numFmt w:val="bullet"/>
      <w:lvlText w:val="•"/>
      <w:lvlJc w:val="left"/>
      <w:pPr>
        <w:tabs>
          <w:tab w:val="num" w:pos="5040"/>
        </w:tabs>
        <w:ind w:left="5040" w:hanging="360"/>
      </w:pPr>
      <w:rPr>
        <w:rFonts w:ascii="Times New Roman" w:hAnsi="Times New Roman" w:hint="default"/>
      </w:rPr>
    </w:lvl>
    <w:lvl w:ilvl="7" w:tplc="2F042ED8" w:tentative="1">
      <w:start w:val="1"/>
      <w:numFmt w:val="bullet"/>
      <w:lvlText w:val="•"/>
      <w:lvlJc w:val="left"/>
      <w:pPr>
        <w:tabs>
          <w:tab w:val="num" w:pos="5760"/>
        </w:tabs>
        <w:ind w:left="5760" w:hanging="360"/>
      </w:pPr>
      <w:rPr>
        <w:rFonts w:ascii="Times New Roman" w:hAnsi="Times New Roman" w:hint="default"/>
      </w:rPr>
    </w:lvl>
    <w:lvl w:ilvl="8" w:tplc="A2B6AF4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BB368A9"/>
    <w:multiLevelType w:val="multilevel"/>
    <w:tmpl w:val="E1A62A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B030EF"/>
    <w:multiLevelType w:val="hybridMultilevel"/>
    <w:tmpl w:val="EACC4534"/>
    <w:lvl w:ilvl="0" w:tplc="041A000F">
      <w:start w:val="1"/>
      <w:numFmt w:val="decimal"/>
      <w:lvlText w:val="%1."/>
      <w:lvlJc w:val="left"/>
      <w:pPr>
        <w:ind w:left="1079" w:hanging="360"/>
      </w:pPr>
    </w:lvl>
    <w:lvl w:ilvl="1" w:tplc="041A0019" w:tentative="1">
      <w:start w:val="1"/>
      <w:numFmt w:val="lowerLetter"/>
      <w:lvlText w:val="%2."/>
      <w:lvlJc w:val="left"/>
      <w:pPr>
        <w:ind w:left="1799" w:hanging="360"/>
      </w:pPr>
    </w:lvl>
    <w:lvl w:ilvl="2" w:tplc="041A001B" w:tentative="1">
      <w:start w:val="1"/>
      <w:numFmt w:val="lowerRoman"/>
      <w:lvlText w:val="%3."/>
      <w:lvlJc w:val="right"/>
      <w:pPr>
        <w:ind w:left="2519" w:hanging="180"/>
      </w:pPr>
    </w:lvl>
    <w:lvl w:ilvl="3" w:tplc="041A000F" w:tentative="1">
      <w:start w:val="1"/>
      <w:numFmt w:val="decimal"/>
      <w:lvlText w:val="%4."/>
      <w:lvlJc w:val="left"/>
      <w:pPr>
        <w:ind w:left="3239" w:hanging="360"/>
      </w:pPr>
    </w:lvl>
    <w:lvl w:ilvl="4" w:tplc="041A0019" w:tentative="1">
      <w:start w:val="1"/>
      <w:numFmt w:val="lowerLetter"/>
      <w:lvlText w:val="%5."/>
      <w:lvlJc w:val="left"/>
      <w:pPr>
        <w:ind w:left="3959" w:hanging="360"/>
      </w:pPr>
    </w:lvl>
    <w:lvl w:ilvl="5" w:tplc="041A001B" w:tentative="1">
      <w:start w:val="1"/>
      <w:numFmt w:val="lowerRoman"/>
      <w:lvlText w:val="%6."/>
      <w:lvlJc w:val="right"/>
      <w:pPr>
        <w:ind w:left="4679" w:hanging="180"/>
      </w:pPr>
    </w:lvl>
    <w:lvl w:ilvl="6" w:tplc="041A000F" w:tentative="1">
      <w:start w:val="1"/>
      <w:numFmt w:val="decimal"/>
      <w:lvlText w:val="%7."/>
      <w:lvlJc w:val="left"/>
      <w:pPr>
        <w:ind w:left="5399" w:hanging="360"/>
      </w:pPr>
    </w:lvl>
    <w:lvl w:ilvl="7" w:tplc="041A0019" w:tentative="1">
      <w:start w:val="1"/>
      <w:numFmt w:val="lowerLetter"/>
      <w:lvlText w:val="%8."/>
      <w:lvlJc w:val="left"/>
      <w:pPr>
        <w:ind w:left="6119" w:hanging="360"/>
      </w:pPr>
    </w:lvl>
    <w:lvl w:ilvl="8" w:tplc="041A001B" w:tentative="1">
      <w:start w:val="1"/>
      <w:numFmt w:val="lowerRoman"/>
      <w:lvlText w:val="%9."/>
      <w:lvlJc w:val="right"/>
      <w:pPr>
        <w:ind w:left="6839" w:hanging="180"/>
      </w:pPr>
    </w:lvl>
  </w:abstractNum>
  <w:abstractNum w:abstractNumId="18" w15:restartNumberingAfterBreak="0">
    <w:nsid w:val="5724478B"/>
    <w:multiLevelType w:val="hybridMultilevel"/>
    <w:tmpl w:val="D0109266"/>
    <w:lvl w:ilvl="0" w:tplc="A99EAC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0E1DAF"/>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D6F276C"/>
    <w:multiLevelType w:val="multilevel"/>
    <w:tmpl w:val="C304E4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00909A8"/>
    <w:multiLevelType w:val="multilevel"/>
    <w:tmpl w:val="4BD81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655945C3"/>
    <w:multiLevelType w:val="multilevel"/>
    <w:tmpl w:val="2C925096"/>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65DB44B7"/>
    <w:multiLevelType w:val="hybridMultilevel"/>
    <w:tmpl w:val="CE16C5DC"/>
    <w:lvl w:ilvl="0" w:tplc="3E1E8936">
      <w:start w:val="1"/>
      <w:numFmt w:val="bullet"/>
      <w:lvlText w:val="•"/>
      <w:lvlJc w:val="left"/>
      <w:pPr>
        <w:tabs>
          <w:tab w:val="num" w:pos="720"/>
        </w:tabs>
        <w:ind w:left="720" w:hanging="360"/>
      </w:pPr>
      <w:rPr>
        <w:rFonts w:ascii="Times New Roman" w:hAnsi="Times New Roman" w:hint="default"/>
      </w:rPr>
    </w:lvl>
    <w:lvl w:ilvl="1" w:tplc="84C2A4C8" w:tentative="1">
      <w:start w:val="1"/>
      <w:numFmt w:val="bullet"/>
      <w:lvlText w:val="•"/>
      <w:lvlJc w:val="left"/>
      <w:pPr>
        <w:tabs>
          <w:tab w:val="num" w:pos="1440"/>
        </w:tabs>
        <w:ind w:left="1440" w:hanging="360"/>
      </w:pPr>
      <w:rPr>
        <w:rFonts w:ascii="Times New Roman" w:hAnsi="Times New Roman" w:hint="default"/>
      </w:rPr>
    </w:lvl>
    <w:lvl w:ilvl="2" w:tplc="FF5C3620" w:tentative="1">
      <w:start w:val="1"/>
      <w:numFmt w:val="bullet"/>
      <w:lvlText w:val="•"/>
      <w:lvlJc w:val="left"/>
      <w:pPr>
        <w:tabs>
          <w:tab w:val="num" w:pos="2160"/>
        </w:tabs>
        <w:ind w:left="2160" w:hanging="360"/>
      </w:pPr>
      <w:rPr>
        <w:rFonts w:ascii="Times New Roman" w:hAnsi="Times New Roman" w:hint="default"/>
      </w:rPr>
    </w:lvl>
    <w:lvl w:ilvl="3" w:tplc="BC3E3F18" w:tentative="1">
      <w:start w:val="1"/>
      <w:numFmt w:val="bullet"/>
      <w:lvlText w:val="•"/>
      <w:lvlJc w:val="left"/>
      <w:pPr>
        <w:tabs>
          <w:tab w:val="num" w:pos="2880"/>
        </w:tabs>
        <w:ind w:left="2880" w:hanging="360"/>
      </w:pPr>
      <w:rPr>
        <w:rFonts w:ascii="Times New Roman" w:hAnsi="Times New Roman" w:hint="default"/>
      </w:rPr>
    </w:lvl>
    <w:lvl w:ilvl="4" w:tplc="D0E0CAFE" w:tentative="1">
      <w:start w:val="1"/>
      <w:numFmt w:val="bullet"/>
      <w:lvlText w:val="•"/>
      <w:lvlJc w:val="left"/>
      <w:pPr>
        <w:tabs>
          <w:tab w:val="num" w:pos="3600"/>
        </w:tabs>
        <w:ind w:left="3600" w:hanging="360"/>
      </w:pPr>
      <w:rPr>
        <w:rFonts w:ascii="Times New Roman" w:hAnsi="Times New Roman" w:hint="default"/>
      </w:rPr>
    </w:lvl>
    <w:lvl w:ilvl="5" w:tplc="031EFC4E" w:tentative="1">
      <w:start w:val="1"/>
      <w:numFmt w:val="bullet"/>
      <w:lvlText w:val="•"/>
      <w:lvlJc w:val="left"/>
      <w:pPr>
        <w:tabs>
          <w:tab w:val="num" w:pos="4320"/>
        </w:tabs>
        <w:ind w:left="4320" w:hanging="360"/>
      </w:pPr>
      <w:rPr>
        <w:rFonts w:ascii="Times New Roman" w:hAnsi="Times New Roman" w:hint="default"/>
      </w:rPr>
    </w:lvl>
    <w:lvl w:ilvl="6" w:tplc="FFA06B54" w:tentative="1">
      <w:start w:val="1"/>
      <w:numFmt w:val="bullet"/>
      <w:lvlText w:val="•"/>
      <w:lvlJc w:val="left"/>
      <w:pPr>
        <w:tabs>
          <w:tab w:val="num" w:pos="5040"/>
        </w:tabs>
        <w:ind w:left="5040" w:hanging="360"/>
      </w:pPr>
      <w:rPr>
        <w:rFonts w:ascii="Times New Roman" w:hAnsi="Times New Roman" w:hint="default"/>
      </w:rPr>
    </w:lvl>
    <w:lvl w:ilvl="7" w:tplc="D5C0AA86" w:tentative="1">
      <w:start w:val="1"/>
      <w:numFmt w:val="bullet"/>
      <w:lvlText w:val="•"/>
      <w:lvlJc w:val="left"/>
      <w:pPr>
        <w:tabs>
          <w:tab w:val="num" w:pos="5760"/>
        </w:tabs>
        <w:ind w:left="5760" w:hanging="360"/>
      </w:pPr>
      <w:rPr>
        <w:rFonts w:ascii="Times New Roman" w:hAnsi="Times New Roman" w:hint="default"/>
      </w:rPr>
    </w:lvl>
    <w:lvl w:ilvl="8" w:tplc="4BE64A7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F247F89"/>
    <w:multiLevelType w:val="multilevel"/>
    <w:tmpl w:val="17740E5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F573A90"/>
    <w:multiLevelType w:val="hybridMultilevel"/>
    <w:tmpl w:val="F02095CA"/>
    <w:lvl w:ilvl="0" w:tplc="D5FA52BE">
      <w:start w:val="1"/>
      <w:numFmt w:val="bullet"/>
      <w:lvlText w:val="•"/>
      <w:lvlJc w:val="left"/>
      <w:pPr>
        <w:tabs>
          <w:tab w:val="num" w:pos="720"/>
        </w:tabs>
        <w:ind w:left="720" w:hanging="360"/>
      </w:pPr>
      <w:rPr>
        <w:rFonts w:ascii="Times New Roman" w:hAnsi="Times New Roman" w:hint="default"/>
      </w:rPr>
    </w:lvl>
    <w:lvl w:ilvl="1" w:tplc="9CCE18A0" w:tentative="1">
      <w:start w:val="1"/>
      <w:numFmt w:val="bullet"/>
      <w:lvlText w:val="•"/>
      <w:lvlJc w:val="left"/>
      <w:pPr>
        <w:tabs>
          <w:tab w:val="num" w:pos="1440"/>
        </w:tabs>
        <w:ind w:left="1440" w:hanging="360"/>
      </w:pPr>
      <w:rPr>
        <w:rFonts w:ascii="Times New Roman" w:hAnsi="Times New Roman" w:hint="default"/>
      </w:rPr>
    </w:lvl>
    <w:lvl w:ilvl="2" w:tplc="1018B37E" w:tentative="1">
      <w:start w:val="1"/>
      <w:numFmt w:val="bullet"/>
      <w:lvlText w:val="•"/>
      <w:lvlJc w:val="left"/>
      <w:pPr>
        <w:tabs>
          <w:tab w:val="num" w:pos="2160"/>
        </w:tabs>
        <w:ind w:left="2160" w:hanging="360"/>
      </w:pPr>
      <w:rPr>
        <w:rFonts w:ascii="Times New Roman" w:hAnsi="Times New Roman" w:hint="default"/>
      </w:rPr>
    </w:lvl>
    <w:lvl w:ilvl="3" w:tplc="9CF83F6A" w:tentative="1">
      <w:start w:val="1"/>
      <w:numFmt w:val="bullet"/>
      <w:lvlText w:val="•"/>
      <w:lvlJc w:val="left"/>
      <w:pPr>
        <w:tabs>
          <w:tab w:val="num" w:pos="2880"/>
        </w:tabs>
        <w:ind w:left="2880" w:hanging="360"/>
      </w:pPr>
      <w:rPr>
        <w:rFonts w:ascii="Times New Roman" w:hAnsi="Times New Roman" w:hint="default"/>
      </w:rPr>
    </w:lvl>
    <w:lvl w:ilvl="4" w:tplc="405C914C" w:tentative="1">
      <w:start w:val="1"/>
      <w:numFmt w:val="bullet"/>
      <w:lvlText w:val="•"/>
      <w:lvlJc w:val="left"/>
      <w:pPr>
        <w:tabs>
          <w:tab w:val="num" w:pos="3600"/>
        </w:tabs>
        <w:ind w:left="3600" w:hanging="360"/>
      </w:pPr>
      <w:rPr>
        <w:rFonts w:ascii="Times New Roman" w:hAnsi="Times New Roman" w:hint="default"/>
      </w:rPr>
    </w:lvl>
    <w:lvl w:ilvl="5" w:tplc="815C1058" w:tentative="1">
      <w:start w:val="1"/>
      <w:numFmt w:val="bullet"/>
      <w:lvlText w:val="•"/>
      <w:lvlJc w:val="left"/>
      <w:pPr>
        <w:tabs>
          <w:tab w:val="num" w:pos="4320"/>
        </w:tabs>
        <w:ind w:left="4320" w:hanging="360"/>
      </w:pPr>
      <w:rPr>
        <w:rFonts w:ascii="Times New Roman" w:hAnsi="Times New Roman" w:hint="default"/>
      </w:rPr>
    </w:lvl>
    <w:lvl w:ilvl="6" w:tplc="7B222FE0" w:tentative="1">
      <w:start w:val="1"/>
      <w:numFmt w:val="bullet"/>
      <w:lvlText w:val="•"/>
      <w:lvlJc w:val="left"/>
      <w:pPr>
        <w:tabs>
          <w:tab w:val="num" w:pos="5040"/>
        </w:tabs>
        <w:ind w:left="5040" w:hanging="360"/>
      </w:pPr>
      <w:rPr>
        <w:rFonts w:ascii="Times New Roman" w:hAnsi="Times New Roman" w:hint="default"/>
      </w:rPr>
    </w:lvl>
    <w:lvl w:ilvl="7" w:tplc="21D2C31A" w:tentative="1">
      <w:start w:val="1"/>
      <w:numFmt w:val="bullet"/>
      <w:lvlText w:val="•"/>
      <w:lvlJc w:val="left"/>
      <w:pPr>
        <w:tabs>
          <w:tab w:val="num" w:pos="5760"/>
        </w:tabs>
        <w:ind w:left="5760" w:hanging="360"/>
      </w:pPr>
      <w:rPr>
        <w:rFonts w:ascii="Times New Roman" w:hAnsi="Times New Roman" w:hint="default"/>
      </w:rPr>
    </w:lvl>
    <w:lvl w:ilvl="8" w:tplc="55865B0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DC145D"/>
    <w:multiLevelType w:val="multilevel"/>
    <w:tmpl w:val="C9F0AA50"/>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790756F9"/>
    <w:multiLevelType w:val="hybridMultilevel"/>
    <w:tmpl w:val="02FCFDCE"/>
    <w:lvl w:ilvl="0" w:tplc="C006504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97559F0"/>
    <w:multiLevelType w:val="hybridMultilevel"/>
    <w:tmpl w:val="CA5E2256"/>
    <w:lvl w:ilvl="0" w:tplc="72B860B0">
      <w:start w:val="1"/>
      <w:numFmt w:val="bullet"/>
      <w:lvlText w:val="-"/>
      <w:lvlJc w:val="left"/>
      <w:pPr>
        <w:ind w:left="720" w:hanging="360"/>
      </w:pPr>
      <w:rPr>
        <w:rFonts w:ascii="Calibri" w:eastAsiaTheme="minorHAnsi" w:hAnsi="Calibri" w:cs="Calibri"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266CBE"/>
    <w:multiLevelType w:val="hybridMultilevel"/>
    <w:tmpl w:val="1A8A7E82"/>
    <w:lvl w:ilvl="0" w:tplc="B1FA3658">
      <w:start w:val="1"/>
      <w:numFmt w:val="bullet"/>
      <w:lvlText w:val="•"/>
      <w:lvlJc w:val="left"/>
      <w:pPr>
        <w:tabs>
          <w:tab w:val="num" w:pos="720"/>
        </w:tabs>
        <w:ind w:left="720" w:hanging="360"/>
      </w:pPr>
      <w:rPr>
        <w:rFonts w:ascii="Times New Roman" w:hAnsi="Times New Roman" w:hint="default"/>
      </w:rPr>
    </w:lvl>
    <w:lvl w:ilvl="1" w:tplc="43E0714E" w:tentative="1">
      <w:start w:val="1"/>
      <w:numFmt w:val="bullet"/>
      <w:lvlText w:val="•"/>
      <w:lvlJc w:val="left"/>
      <w:pPr>
        <w:tabs>
          <w:tab w:val="num" w:pos="1440"/>
        </w:tabs>
        <w:ind w:left="1440" w:hanging="360"/>
      </w:pPr>
      <w:rPr>
        <w:rFonts w:ascii="Times New Roman" w:hAnsi="Times New Roman" w:hint="default"/>
      </w:rPr>
    </w:lvl>
    <w:lvl w:ilvl="2" w:tplc="3A146F5C" w:tentative="1">
      <w:start w:val="1"/>
      <w:numFmt w:val="bullet"/>
      <w:lvlText w:val="•"/>
      <w:lvlJc w:val="left"/>
      <w:pPr>
        <w:tabs>
          <w:tab w:val="num" w:pos="2160"/>
        </w:tabs>
        <w:ind w:left="2160" w:hanging="360"/>
      </w:pPr>
      <w:rPr>
        <w:rFonts w:ascii="Times New Roman" w:hAnsi="Times New Roman" w:hint="default"/>
      </w:rPr>
    </w:lvl>
    <w:lvl w:ilvl="3" w:tplc="BD0AB2DC" w:tentative="1">
      <w:start w:val="1"/>
      <w:numFmt w:val="bullet"/>
      <w:lvlText w:val="•"/>
      <w:lvlJc w:val="left"/>
      <w:pPr>
        <w:tabs>
          <w:tab w:val="num" w:pos="2880"/>
        </w:tabs>
        <w:ind w:left="2880" w:hanging="360"/>
      </w:pPr>
      <w:rPr>
        <w:rFonts w:ascii="Times New Roman" w:hAnsi="Times New Roman" w:hint="default"/>
      </w:rPr>
    </w:lvl>
    <w:lvl w:ilvl="4" w:tplc="41861F2C" w:tentative="1">
      <w:start w:val="1"/>
      <w:numFmt w:val="bullet"/>
      <w:lvlText w:val="•"/>
      <w:lvlJc w:val="left"/>
      <w:pPr>
        <w:tabs>
          <w:tab w:val="num" w:pos="3600"/>
        </w:tabs>
        <w:ind w:left="3600" w:hanging="360"/>
      </w:pPr>
      <w:rPr>
        <w:rFonts w:ascii="Times New Roman" w:hAnsi="Times New Roman" w:hint="default"/>
      </w:rPr>
    </w:lvl>
    <w:lvl w:ilvl="5" w:tplc="1CAC659A" w:tentative="1">
      <w:start w:val="1"/>
      <w:numFmt w:val="bullet"/>
      <w:lvlText w:val="•"/>
      <w:lvlJc w:val="left"/>
      <w:pPr>
        <w:tabs>
          <w:tab w:val="num" w:pos="4320"/>
        </w:tabs>
        <w:ind w:left="4320" w:hanging="360"/>
      </w:pPr>
      <w:rPr>
        <w:rFonts w:ascii="Times New Roman" w:hAnsi="Times New Roman" w:hint="default"/>
      </w:rPr>
    </w:lvl>
    <w:lvl w:ilvl="6" w:tplc="45040132" w:tentative="1">
      <w:start w:val="1"/>
      <w:numFmt w:val="bullet"/>
      <w:lvlText w:val="•"/>
      <w:lvlJc w:val="left"/>
      <w:pPr>
        <w:tabs>
          <w:tab w:val="num" w:pos="5040"/>
        </w:tabs>
        <w:ind w:left="5040" w:hanging="360"/>
      </w:pPr>
      <w:rPr>
        <w:rFonts w:ascii="Times New Roman" w:hAnsi="Times New Roman" w:hint="default"/>
      </w:rPr>
    </w:lvl>
    <w:lvl w:ilvl="7" w:tplc="26BE8A42" w:tentative="1">
      <w:start w:val="1"/>
      <w:numFmt w:val="bullet"/>
      <w:lvlText w:val="•"/>
      <w:lvlJc w:val="left"/>
      <w:pPr>
        <w:tabs>
          <w:tab w:val="num" w:pos="5760"/>
        </w:tabs>
        <w:ind w:left="5760" w:hanging="360"/>
      </w:pPr>
      <w:rPr>
        <w:rFonts w:ascii="Times New Roman" w:hAnsi="Times New Roman" w:hint="default"/>
      </w:rPr>
    </w:lvl>
    <w:lvl w:ilvl="8" w:tplc="A9E0690E" w:tentative="1">
      <w:start w:val="1"/>
      <w:numFmt w:val="bullet"/>
      <w:lvlText w:val="•"/>
      <w:lvlJc w:val="left"/>
      <w:pPr>
        <w:tabs>
          <w:tab w:val="num" w:pos="6480"/>
        </w:tabs>
        <w:ind w:left="6480" w:hanging="360"/>
      </w:pPr>
      <w:rPr>
        <w:rFonts w:ascii="Times New Roman" w:hAnsi="Times New Roman" w:hint="default"/>
      </w:rPr>
    </w:lvl>
  </w:abstractNum>
  <w:num w:numId="1" w16cid:durableId="1475641103">
    <w:abstractNumId w:val="1"/>
  </w:num>
  <w:num w:numId="2" w16cid:durableId="637488779">
    <w:abstractNumId w:val="5"/>
  </w:num>
  <w:num w:numId="3" w16cid:durableId="209151271">
    <w:abstractNumId w:val="19"/>
  </w:num>
  <w:num w:numId="4" w16cid:durableId="1643582081">
    <w:abstractNumId w:val="28"/>
  </w:num>
  <w:num w:numId="5" w16cid:durableId="1835336189">
    <w:abstractNumId w:val="18"/>
  </w:num>
  <w:num w:numId="6" w16cid:durableId="290332516">
    <w:abstractNumId w:val="9"/>
  </w:num>
  <w:num w:numId="7" w16cid:durableId="1139953401">
    <w:abstractNumId w:val="17"/>
  </w:num>
  <w:num w:numId="8" w16cid:durableId="1774863243">
    <w:abstractNumId w:val="10"/>
  </w:num>
  <w:num w:numId="9" w16cid:durableId="376322309">
    <w:abstractNumId w:val="4"/>
  </w:num>
  <w:num w:numId="10" w16cid:durableId="189682816">
    <w:abstractNumId w:val="11"/>
  </w:num>
  <w:num w:numId="11" w16cid:durableId="1508904090">
    <w:abstractNumId w:val="8"/>
  </w:num>
  <w:num w:numId="12" w16cid:durableId="1288438662">
    <w:abstractNumId w:val="6"/>
  </w:num>
  <w:num w:numId="13" w16cid:durableId="1809857852">
    <w:abstractNumId w:val="29"/>
  </w:num>
  <w:num w:numId="14" w16cid:durableId="1129471219">
    <w:abstractNumId w:val="20"/>
  </w:num>
  <w:num w:numId="15" w16cid:durableId="275605773">
    <w:abstractNumId w:val="14"/>
  </w:num>
  <w:num w:numId="16" w16cid:durableId="1215238095">
    <w:abstractNumId w:val="0"/>
  </w:num>
  <w:num w:numId="17" w16cid:durableId="148791541">
    <w:abstractNumId w:val="13"/>
  </w:num>
  <w:num w:numId="18" w16cid:durableId="2091193562">
    <w:abstractNumId w:val="7"/>
  </w:num>
  <w:num w:numId="19" w16cid:durableId="1326279699">
    <w:abstractNumId w:val="21"/>
  </w:num>
  <w:num w:numId="20" w16cid:durableId="1172524606">
    <w:abstractNumId w:val="22"/>
  </w:num>
  <w:num w:numId="21" w16cid:durableId="53358870">
    <w:abstractNumId w:val="26"/>
  </w:num>
  <w:num w:numId="22" w16cid:durableId="809639547">
    <w:abstractNumId w:val="3"/>
  </w:num>
  <w:num w:numId="23" w16cid:durableId="2070498313">
    <w:abstractNumId w:val="27"/>
  </w:num>
  <w:num w:numId="24" w16cid:durableId="1434130166">
    <w:abstractNumId w:val="2"/>
  </w:num>
  <w:num w:numId="25" w16cid:durableId="991443365">
    <w:abstractNumId w:val="16"/>
  </w:num>
  <w:num w:numId="26" w16cid:durableId="1008214827">
    <w:abstractNumId w:val="25"/>
  </w:num>
  <w:num w:numId="27" w16cid:durableId="502084928">
    <w:abstractNumId w:val="23"/>
  </w:num>
  <w:num w:numId="28" w16cid:durableId="546840206">
    <w:abstractNumId w:val="15"/>
  </w:num>
  <w:num w:numId="29" w16cid:durableId="729957791">
    <w:abstractNumId w:val="12"/>
  </w:num>
  <w:num w:numId="30" w16cid:durableId="10995234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E1"/>
    <w:rsid w:val="00006349"/>
    <w:rsid w:val="00010427"/>
    <w:rsid w:val="00012996"/>
    <w:rsid w:val="00014A55"/>
    <w:rsid w:val="00014EBA"/>
    <w:rsid w:val="000166AA"/>
    <w:rsid w:val="00025810"/>
    <w:rsid w:val="00027CAE"/>
    <w:rsid w:val="00056449"/>
    <w:rsid w:val="000645BA"/>
    <w:rsid w:val="00071BA4"/>
    <w:rsid w:val="00087312"/>
    <w:rsid w:val="00097721"/>
    <w:rsid w:val="000A4049"/>
    <w:rsid w:val="000B1E0C"/>
    <w:rsid w:val="000B6769"/>
    <w:rsid w:val="000C1E13"/>
    <w:rsid w:val="000C65F7"/>
    <w:rsid w:val="000C734D"/>
    <w:rsid w:val="000E47DF"/>
    <w:rsid w:val="000E4D36"/>
    <w:rsid w:val="000F0215"/>
    <w:rsid w:val="000F421C"/>
    <w:rsid w:val="00102A49"/>
    <w:rsid w:val="00103B15"/>
    <w:rsid w:val="001040D2"/>
    <w:rsid w:val="001045B0"/>
    <w:rsid w:val="00104923"/>
    <w:rsid w:val="00106E19"/>
    <w:rsid w:val="00120BF7"/>
    <w:rsid w:val="00136AE9"/>
    <w:rsid w:val="00136B12"/>
    <w:rsid w:val="001454E5"/>
    <w:rsid w:val="0015055E"/>
    <w:rsid w:val="00154215"/>
    <w:rsid w:val="00165154"/>
    <w:rsid w:val="001731D3"/>
    <w:rsid w:val="00193D6C"/>
    <w:rsid w:val="001946B1"/>
    <w:rsid w:val="001A13FC"/>
    <w:rsid w:val="001A1C4C"/>
    <w:rsid w:val="001C3B4B"/>
    <w:rsid w:val="001F0314"/>
    <w:rsid w:val="001F343D"/>
    <w:rsid w:val="00211547"/>
    <w:rsid w:val="00216BC5"/>
    <w:rsid w:val="002202DD"/>
    <w:rsid w:val="00221ED3"/>
    <w:rsid w:val="002324C8"/>
    <w:rsid w:val="00242FA5"/>
    <w:rsid w:val="00244707"/>
    <w:rsid w:val="00246227"/>
    <w:rsid w:val="002466B4"/>
    <w:rsid w:val="00247597"/>
    <w:rsid w:val="00252110"/>
    <w:rsid w:val="00252979"/>
    <w:rsid w:val="00267901"/>
    <w:rsid w:val="00273121"/>
    <w:rsid w:val="00281747"/>
    <w:rsid w:val="00282E1E"/>
    <w:rsid w:val="00286C1B"/>
    <w:rsid w:val="00287A01"/>
    <w:rsid w:val="0029259B"/>
    <w:rsid w:val="002B0CAE"/>
    <w:rsid w:val="002D4EB5"/>
    <w:rsid w:val="002E44D5"/>
    <w:rsid w:val="002F2209"/>
    <w:rsid w:val="002F7BF4"/>
    <w:rsid w:val="00314308"/>
    <w:rsid w:val="003314A1"/>
    <w:rsid w:val="00336319"/>
    <w:rsid w:val="00337819"/>
    <w:rsid w:val="003504AB"/>
    <w:rsid w:val="00362227"/>
    <w:rsid w:val="00380725"/>
    <w:rsid w:val="003847F0"/>
    <w:rsid w:val="003A063F"/>
    <w:rsid w:val="003B48D5"/>
    <w:rsid w:val="003C128E"/>
    <w:rsid w:val="003C76C3"/>
    <w:rsid w:val="003F18D5"/>
    <w:rsid w:val="003F56E1"/>
    <w:rsid w:val="0040024D"/>
    <w:rsid w:val="00407FB6"/>
    <w:rsid w:val="0042205C"/>
    <w:rsid w:val="00425B44"/>
    <w:rsid w:val="004403F8"/>
    <w:rsid w:val="004730CF"/>
    <w:rsid w:val="004832AA"/>
    <w:rsid w:val="004A3530"/>
    <w:rsid w:val="004A4608"/>
    <w:rsid w:val="004B2BA0"/>
    <w:rsid w:val="004B31E8"/>
    <w:rsid w:val="004C48B8"/>
    <w:rsid w:val="004D46D4"/>
    <w:rsid w:val="004F0C60"/>
    <w:rsid w:val="004F5F8B"/>
    <w:rsid w:val="0050381C"/>
    <w:rsid w:val="00531DC4"/>
    <w:rsid w:val="00534C4F"/>
    <w:rsid w:val="00561A6E"/>
    <w:rsid w:val="00572C2C"/>
    <w:rsid w:val="005802A4"/>
    <w:rsid w:val="005A0F3B"/>
    <w:rsid w:val="005D590C"/>
    <w:rsid w:val="005D69D7"/>
    <w:rsid w:val="005D6AFF"/>
    <w:rsid w:val="005E2991"/>
    <w:rsid w:val="005E2F0B"/>
    <w:rsid w:val="005E58C0"/>
    <w:rsid w:val="005E60D3"/>
    <w:rsid w:val="005F479E"/>
    <w:rsid w:val="006168BF"/>
    <w:rsid w:val="00634975"/>
    <w:rsid w:val="006358BB"/>
    <w:rsid w:val="0064534C"/>
    <w:rsid w:val="0064566A"/>
    <w:rsid w:val="00653DD1"/>
    <w:rsid w:val="00655FDE"/>
    <w:rsid w:val="00665C08"/>
    <w:rsid w:val="00667B97"/>
    <w:rsid w:val="00670177"/>
    <w:rsid w:val="006929FE"/>
    <w:rsid w:val="00692B8D"/>
    <w:rsid w:val="00693C7F"/>
    <w:rsid w:val="00695655"/>
    <w:rsid w:val="006A0C8E"/>
    <w:rsid w:val="006B32F1"/>
    <w:rsid w:val="006C4E9D"/>
    <w:rsid w:val="006D0CC5"/>
    <w:rsid w:val="006D4D86"/>
    <w:rsid w:val="006E2AB2"/>
    <w:rsid w:val="006E41B3"/>
    <w:rsid w:val="007123A6"/>
    <w:rsid w:val="007127F2"/>
    <w:rsid w:val="00733473"/>
    <w:rsid w:val="00743E60"/>
    <w:rsid w:val="00763711"/>
    <w:rsid w:val="00765419"/>
    <w:rsid w:val="007734FB"/>
    <w:rsid w:val="0077690E"/>
    <w:rsid w:val="00786B7E"/>
    <w:rsid w:val="007909E7"/>
    <w:rsid w:val="0079144A"/>
    <w:rsid w:val="0079387D"/>
    <w:rsid w:val="00795875"/>
    <w:rsid w:val="007A379C"/>
    <w:rsid w:val="007A77E2"/>
    <w:rsid w:val="007B5EB6"/>
    <w:rsid w:val="007B6626"/>
    <w:rsid w:val="007F1193"/>
    <w:rsid w:val="007F1F69"/>
    <w:rsid w:val="007F60AD"/>
    <w:rsid w:val="007F69D5"/>
    <w:rsid w:val="0082033E"/>
    <w:rsid w:val="00820701"/>
    <w:rsid w:val="00823595"/>
    <w:rsid w:val="00824D1A"/>
    <w:rsid w:val="00837945"/>
    <w:rsid w:val="0084708D"/>
    <w:rsid w:val="008503B2"/>
    <w:rsid w:val="00862694"/>
    <w:rsid w:val="008646E6"/>
    <w:rsid w:val="00890936"/>
    <w:rsid w:val="00894DF9"/>
    <w:rsid w:val="008A3E9F"/>
    <w:rsid w:val="008B1663"/>
    <w:rsid w:val="008B25C7"/>
    <w:rsid w:val="008C35EC"/>
    <w:rsid w:val="008C500C"/>
    <w:rsid w:val="008E56EA"/>
    <w:rsid w:val="008E5A5F"/>
    <w:rsid w:val="008F175B"/>
    <w:rsid w:val="008F2FF1"/>
    <w:rsid w:val="00906935"/>
    <w:rsid w:val="00941079"/>
    <w:rsid w:val="0094331D"/>
    <w:rsid w:val="0095337B"/>
    <w:rsid w:val="0096551D"/>
    <w:rsid w:val="00971E3C"/>
    <w:rsid w:val="0097244F"/>
    <w:rsid w:val="00973DC0"/>
    <w:rsid w:val="009958AB"/>
    <w:rsid w:val="009B746D"/>
    <w:rsid w:val="009C1714"/>
    <w:rsid w:val="009D3954"/>
    <w:rsid w:val="009F756C"/>
    <w:rsid w:val="00A12EAF"/>
    <w:rsid w:val="00A17FA3"/>
    <w:rsid w:val="00A25D08"/>
    <w:rsid w:val="00A3369C"/>
    <w:rsid w:val="00A433E2"/>
    <w:rsid w:val="00A446EB"/>
    <w:rsid w:val="00A646BC"/>
    <w:rsid w:val="00A66F0A"/>
    <w:rsid w:val="00A70A1C"/>
    <w:rsid w:val="00A77048"/>
    <w:rsid w:val="00A77591"/>
    <w:rsid w:val="00AA4CFC"/>
    <w:rsid w:val="00AB2BD7"/>
    <w:rsid w:val="00AC5AAE"/>
    <w:rsid w:val="00AD3A4D"/>
    <w:rsid w:val="00AE14EB"/>
    <w:rsid w:val="00AE22C8"/>
    <w:rsid w:val="00AE7311"/>
    <w:rsid w:val="00AE767E"/>
    <w:rsid w:val="00AF403A"/>
    <w:rsid w:val="00B07120"/>
    <w:rsid w:val="00B172A3"/>
    <w:rsid w:val="00B219B3"/>
    <w:rsid w:val="00B27465"/>
    <w:rsid w:val="00B645C6"/>
    <w:rsid w:val="00B709CC"/>
    <w:rsid w:val="00B75396"/>
    <w:rsid w:val="00B82755"/>
    <w:rsid w:val="00BA5AEC"/>
    <w:rsid w:val="00BA7B82"/>
    <w:rsid w:val="00BA7C31"/>
    <w:rsid w:val="00BB58ED"/>
    <w:rsid w:val="00BB70FC"/>
    <w:rsid w:val="00BC00C5"/>
    <w:rsid w:val="00BC3591"/>
    <w:rsid w:val="00BC5601"/>
    <w:rsid w:val="00BC685A"/>
    <w:rsid w:val="00BF2690"/>
    <w:rsid w:val="00BF2DBC"/>
    <w:rsid w:val="00C024ED"/>
    <w:rsid w:val="00C151DB"/>
    <w:rsid w:val="00C1763D"/>
    <w:rsid w:val="00C266B2"/>
    <w:rsid w:val="00C30E6A"/>
    <w:rsid w:val="00C31BA0"/>
    <w:rsid w:val="00C338BD"/>
    <w:rsid w:val="00C43AF2"/>
    <w:rsid w:val="00C50BC6"/>
    <w:rsid w:val="00C51F22"/>
    <w:rsid w:val="00C65ECB"/>
    <w:rsid w:val="00C827B8"/>
    <w:rsid w:val="00CA11DB"/>
    <w:rsid w:val="00CA631A"/>
    <w:rsid w:val="00CA7493"/>
    <w:rsid w:val="00CB67C0"/>
    <w:rsid w:val="00CB6970"/>
    <w:rsid w:val="00CC03E1"/>
    <w:rsid w:val="00CC6138"/>
    <w:rsid w:val="00CC716D"/>
    <w:rsid w:val="00CD222D"/>
    <w:rsid w:val="00CE4759"/>
    <w:rsid w:val="00CF0547"/>
    <w:rsid w:val="00D141AD"/>
    <w:rsid w:val="00D169B8"/>
    <w:rsid w:val="00D21B03"/>
    <w:rsid w:val="00D33F56"/>
    <w:rsid w:val="00D41D43"/>
    <w:rsid w:val="00D5058A"/>
    <w:rsid w:val="00D56F29"/>
    <w:rsid w:val="00D71289"/>
    <w:rsid w:val="00D95409"/>
    <w:rsid w:val="00DA0E72"/>
    <w:rsid w:val="00DB0466"/>
    <w:rsid w:val="00DB2418"/>
    <w:rsid w:val="00DC3C8F"/>
    <w:rsid w:val="00DC5D27"/>
    <w:rsid w:val="00DD0E88"/>
    <w:rsid w:val="00DD1770"/>
    <w:rsid w:val="00DD3C9F"/>
    <w:rsid w:val="00DD6136"/>
    <w:rsid w:val="00DD6780"/>
    <w:rsid w:val="00DD6B67"/>
    <w:rsid w:val="00DE2C32"/>
    <w:rsid w:val="00DF395C"/>
    <w:rsid w:val="00E00F94"/>
    <w:rsid w:val="00E078E3"/>
    <w:rsid w:val="00E106D1"/>
    <w:rsid w:val="00E20FCD"/>
    <w:rsid w:val="00E27FE5"/>
    <w:rsid w:val="00E53AFA"/>
    <w:rsid w:val="00E60DBE"/>
    <w:rsid w:val="00E7041F"/>
    <w:rsid w:val="00E76923"/>
    <w:rsid w:val="00E76CD7"/>
    <w:rsid w:val="00E8673D"/>
    <w:rsid w:val="00E86D3A"/>
    <w:rsid w:val="00E91AA5"/>
    <w:rsid w:val="00E971D3"/>
    <w:rsid w:val="00EA25B8"/>
    <w:rsid w:val="00EA2E8A"/>
    <w:rsid w:val="00EB520E"/>
    <w:rsid w:val="00EB523A"/>
    <w:rsid w:val="00EC5970"/>
    <w:rsid w:val="00ED4CC6"/>
    <w:rsid w:val="00ED6AA7"/>
    <w:rsid w:val="00EE4EA1"/>
    <w:rsid w:val="00EE644D"/>
    <w:rsid w:val="00EF3425"/>
    <w:rsid w:val="00EF5BEE"/>
    <w:rsid w:val="00F231EE"/>
    <w:rsid w:val="00F24989"/>
    <w:rsid w:val="00F321BB"/>
    <w:rsid w:val="00F329C7"/>
    <w:rsid w:val="00F371D1"/>
    <w:rsid w:val="00F43CD9"/>
    <w:rsid w:val="00F572C5"/>
    <w:rsid w:val="00F579E4"/>
    <w:rsid w:val="00F57AA7"/>
    <w:rsid w:val="00F60438"/>
    <w:rsid w:val="00F7185F"/>
    <w:rsid w:val="00F95448"/>
    <w:rsid w:val="00FA360A"/>
    <w:rsid w:val="00FA42E6"/>
    <w:rsid w:val="00FA63DF"/>
    <w:rsid w:val="00FB2787"/>
    <w:rsid w:val="00FC473D"/>
    <w:rsid w:val="00FD173D"/>
    <w:rsid w:val="00FD1951"/>
    <w:rsid w:val="00FD4B2A"/>
    <w:rsid w:val="00FD6A06"/>
    <w:rsid w:val="00FF5405"/>
    <w:rsid w:val="00FF56D0"/>
    <w:rsid w:val="00FF79D1"/>
    <w:rsid w:val="00FF7F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CFBB8"/>
  <w15:chartTrackingRefBased/>
  <w15:docId w15:val="{D541767B-7391-4BF0-9CD7-C772D4D2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6043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F60438"/>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next w:val="Normal"/>
    <w:link w:val="Naslov3Char"/>
    <w:uiPriority w:val="9"/>
    <w:unhideWhenUsed/>
    <w:qFormat/>
    <w:rsid w:val="00F6043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F60438"/>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0438"/>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F60438"/>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F60438"/>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F60438"/>
    <w:rPr>
      <w:rFonts w:asciiTheme="majorHAnsi" w:eastAsiaTheme="majorEastAsia" w:hAnsiTheme="majorHAnsi" w:cstheme="majorBidi"/>
      <w:i/>
      <w:iCs/>
      <w:color w:val="2F5496" w:themeColor="accent1" w:themeShade="BF"/>
    </w:rPr>
  </w:style>
  <w:style w:type="character" w:styleId="Referencakomentara">
    <w:name w:val="annotation reference"/>
    <w:basedOn w:val="Zadanifontodlomka"/>
    <w:uiPriority w:val="99"/>
    <w:semiHidden/>
    <w:unhideWhenUsed/>
    <w:rsid w:val="00F60438"/>
    <w:rPr>
      <w:sz w:val="16"/>
      <w:szCs w:val="16"/>
    </w:rPr>
  </w:style>
  <w:style w:type="paragraph" w:styleId="Tekstkomentara">
    <w:name w:val="annotation text"/>
    <w:basedOn w:val="Normal"/>
    <w:link w:val="TekstkomentaraChar"/>
    <w:uiPriority w:val="99"/>
    <w:semiHidden/>
    <w:unhideWhenUsed/>
    <w:rsid w:val="00F60438"/>
    <w:pPr>
      <w:spacing w:after="0" w:line="240" w:lineRule="auto"/>
    </w:pPr>
    <w:rPr>
      <w:rFonts w:ascii="Calibri" w:hAnsi="Calibri" w:cs="Calibri"/>
      <w:sz w:val="20"/>
      <w:szCs w:val="20"/>
    </w:rPr>
  </w:style>
  <w:style w:type="character" w:customStyle="1" w:styleId="TekstkomentaraChar">
    <w:name w:val="Tekst komentara Char"/>
    <w:basedOn w:val="Zadanifontodlomka"/>
    <w:link w:val="Tekstkomentara"/>
    <w:uiPriority w:val="99"/>
    <w:semiHidden/>
    <w:rsid w:val="00F60438"/>
    <w:rPr>
      <w:rFonts w:ascii="Calibri" w:hAnsi="Calibri" w:cs="Calibri"/>
      <w:sz w:val="20"/>
      <w:szCs w:val="20"/>
    </w:rPr>
  </w:style>
  <w:style w:type="paragraph" w:styleId="Odlomakpopisa">
    <w:name w:val="List Paragraph"/>
    <w:basedOn w:val="Normal"/>
    <w:uiPriority w:val="34"/>
    <w:qFormat/>
    <w:rsid w:val="00F60438"/>
    <w:pPr>
      <w:spacing w:after="0" w:line="240" w:lineRule="auto"/>
      <w:ind w:left="720"/>
      <w:contextualSpacing/>
    </w:pPr>
    <w:rPr>
      <w:rFonts w:ascii="Calibri" w:hAnsi="Calibri" w:cs="Calibri"/>
    </w:rPr>
  </w:style>
  <w:style w:type="character" w:customStyle="1" w:styleId="TijelotekstaChar">
    <w:name w:val="Tijelo teksta Char"/>
    <w:aliases w:val="uvlaka 3 Char,Body Text Indent 3 Char,Body Text Indent 2 Char"/>
    <w:basedOn w:val="Zadanifontodlomka"/>
    <w:link w:val="Tijeloteksta"/>
    <w:locked/>
    <w:rsid w:val="00F60438"/>
    <w:rPr>
      <w:bCs/>
    </w:rPr>
  </w:style>
  <w:style w:type="paragraph" w:styleId="Tijeloteksta">
    <w:name w:val="Body Text"/>
    <w:aliases w:val="uvlaka 3,Body Text Indent 3,Body Text Indent 2"/>
    <w:basedOn w:val="Normal"/>
    <w:link w:val="TijelotekstaChar"/>
    <w:unhideWhenUsed/>
    <w:rsid w:val="00F60438"/>
    <w:pPr>
      <w:spacing w:after="0" w:line="360" w:lineRule="auto"/>
      <w:jc w:val="both"/>
    </w:pPr>
    <w:rPr>
      <w:bCs/>
    </w:rPr>
  </w:style>
  <w:style w:type="character" w:customStyle="1" w:styleId="TijelotekstaChar1">
    <w:name w:val="Tijelo teksta Char1"/>
    <w:basedOn w:val="Zadanifontodlomka"/>
    <w:uiPriority w:val="99"/>
    <w:semiHidden/>
    <w:rsid w:val="00F60438"/>
  </w:style>
  <w:style w:type="paragraph" w:styleId="Podnoje">
    <w:name w:val="footer"/>
    <w:basedOn w:val="Normal"/>
    <w:link w:val="PodnojeChar"/>
    <w:uiPriority w:val="99"/>
    <w:unhideWhenUsed/>
    <w:rsid w:val="00F60438"/>
    <w:pPr>
      <w:tabs>
        <w:tab w:val="center" w:pos="4536"/>
        <w:tab w:val="right" w:pos="9072"/>
      </w:tabs>
      <w:spacing w:after="0" w:line="240" w:lineRule="auto"/>
    </w:pPr>
    <w:rPr>
      <w:rFonts w:ascii="Calibri" w:hAnsi="Calibri" w:cs="Calibri"/>
    </w:rPr>
  </w:style>
  <w:style w:type="character" w:customStyle="1" w:styleId="PodnojeChar">
    <w:name w:val="Podnožje Char"/>
    <w:basedOn w:val="Zadanifontodlomka"/>
    <w:link w:val="Podnoje"/>
    <w:uiPriority w:val="99"/>
    <w:rsid w:val="00F60438"/>
    <w:rPr>
      <w:rFonts w:ascii="Calibri" w:hAnsi="Calibri" w:cs="Calibri"/>
    </w:rPr>
  </w:style>
  <w:style w:type="table" w:styleId="Tablicareetke4-isticanje6">
    <w:name w:val="Grid Table 4 Accent 6"/>
    <w:basedOn w:val="Obinatablica"/>
    <w:uiPriority w:val="49"/>
    <w:rsid w:val="00F6043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Opisslike">
    <w:name w:val="caption"/>
    <w:basedOn w:val="Normal"/>
    <w:next w:val="Normal"/>
    <w:uiPriority w:val="35"/>
    <w:unhideWhenUsed/>
    <w:qFormat/>
    <w:rsid w:val="00F60438"/>
    <w:pPr>
      <w:spacing w:after="200" w:line="240" w:lineRule="auto"/>
    </w:pPr>
    <w:rPr>
      <w:rFonts w:ascii="Calibri" w:hAnsi="Calibri" w:cs="Calibri"/>
      <w:i/>
      <w:iCs/>
      <w:color w:val="44546A" w:themeColor="text2"/>
      <w:sz w:val="18"/>
      <w:szCs w:val="18"/>
    </w:rPr>
  </w:style>
  <w:style w:type="paragraph" w:customStyle="1" w:styleId="Default">
    <w:name w:val="Default"/>
    <w:rsid w:val="00F60438"/>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665C08"/>
    <w:pPr>
      <w:tabs>
        <w:tab w:val="center" w:pos="4536"/>
        <w:tab w:val="right" w:pos="9072"/>
      </w:tabs>
      <w:spacing w:after="0" w:line="240" w:lineRule="auto"/>
    </w:pPr>
    <w:rPr>
      <w:rFonts w:ascii="Calibri" w:hAnsi="Calibri" w:cs="Calibri"/>
    </w:rPr>
  </w:style>
  <w:style w:type="character" w:customStyle="1" w:styleId="ZaglavljeChar">
    <w:name w:val="Zaglavlje Char"/>
    <w:basedOn w:val="Zadanifontodlomka"/>
    <w:link w:val="Zaglavlje"/>
    <w:uiPriority w:val="99"/>
    <w:rsid w:val="00665C08"/>
    <w:rPr>
      <w:rFonts w:ascii="Calibri" w:hAnsi="Calibri" w:cs="Calibri"/>
    </w:rPr>
  </w:style>
  <w:style w:type="table" w:styleId="Reetkatablice">
    <w:name w:val="Table Grid"/>
    <w:basedOn w:val="Obinatablica"/>
    <w:uiPriority w:val="39"/>
    <w:rsid w:val="0066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4B31E8"/>
    <w:pPr>
      <w:spacing w:line="259" w:lineRule="auto"/>
      <w:outlineLvl w:val="9"/>
    </w:pPr>
    <w:rPr>
      <w:lang w:eastAsia="hr-HR"/>
    </w:rPr>
  </w:style>
  <w:style w:type="paragraph" w:styleId="Sadraj2">
    <w:name w:val="toc 2"/>
    <w:basedOn w:val="Normal"/>
    <w:next w:val="Normal"/>
    <w:autoRedefine/>
    <w:uiPriority w:val="39"/>
    <w:unhideWhenUsed/>
    <w:rsid w:val="004B31E8"/>
    <w:pPr>
      <w:spacing w:after="100"/>
      <w:ind w:left="220"/>
    </w:pPr>
    <w:rPr>
      <w:rFonts w:eastAsiaTheme="minorEastAsia" w:cs="Times New Roman"/>
      <w:lang w:eastAsia="hr-HR"/>
    </w:rPr>
  </w:style>
  <w:style w:type="paragraph" w:styleId="Sadraj1">
    <w:name w:val="toc 1"/>
    <w:basedOn w:val="Normal"/>
    <w:next w:val="Normal"/>
    <w:autoRedefine/>
    <w:uiPriority w:val="39"/>
    <w:unhideWhenUsed/>
    <w:rsid w:val="004B31E8"/>
    <w:pPr>
      <w:spacing w:after="100"/>
    </w:pPr>
    <w:rPr>
      <w:rFonts w:eastAsiaTheme="minorEastAsia" w:cs="Times New Roman"/>
      <w:lang w:eastAsia="hr-HR"/>
    </w:rPr>
  </w:style>
  <w:style w:type="paragraph" w:styleId="Sadraj3">
    <w:name w:val="toc 3"/>
    <w:basedOn w:val="Normal"/>
    <w:next w:val="Normal"/>
    <w:autoRedefine/>
    <w:uiPriority w:val="39"/>
    <w:unhideWhenUsed/>
    <w:rsid w:val="004B31E8"/>
    <w:pPr>
      <w:spacing w:after="100"/>
      <w:ind w:left="440"/>
    </w:pPr>
    <w:rPr>
      <w:rFonts w:eastAsiaTheme="minorEastAsia" w:cs="Times New Roman"/>
      <w:lang w:eastAsia="hr-HR"/>
    </w:rPr>
  </w:style>
  <w:style w:type="character" w:styleId="Hiperveza">
    <w:name w:val="Hyperlink"/>
    <w:basedOn w:val="Zadanifontodlomka"/>
    <w:uiPriority w:val="99"/>
    <w:unhideWhenUsed/>
    <w:rsid w:val="004B31E8"/>
    <w:rPr>
      <w:color w:val="0563C1" w:themeColor="hyperlink"/>
      <w:u w:val="single"/>
    </w:rPr>
  </w:style>
  <w:style w:type="paragraph" w:styleId="Tablicaslika">
    <w:name w:val="table of figures"/>
    <w:basedOn w:val="Normal"/>
    <w:next w:val="Normal"/>
    <w:uiPriority w:val="99"/>
    <w:unhideWhenUsed/>
    <w:rsid w:val="00DE2C32"/>
    <w:pPr>
      <w:spacing w:after="0"/>
    </w:pPr>
  </w:style>
  <w:style w:type="paragraph" w:styleId="Revizija">
    <w:name w:val="Revision"/>
    <w:hidden/>
    <w:uiPriority w:val="99"/>
    <w:semiHidden/>
    <w:rsid w:val="003F18D5"/>
    <w:pPr>
      <w:spacing w:after="0" w:line="240" w:lineRule="auto"/>
    </w:pPr>
  </w:style>
  <w:style w:type="paragraph" w:styleId="Predmetkomentara">
    <w:name w:val="annotation subject"/>
    <w:basedOn w:val="Tekstkomentara"/>
    <w:next w:val="Tekstkomentara"/>
    <w:link w:val="PredmetkomentaraChar"/>
    <w:uiPriority w:val="99"/>
    <w:semiHidden/>
    <w:unhideWhenUsed/>
    <w:rsid w:val="00F329C7"/>
    <w:pPr>
      <w:spacing w:after="160"/>
    </w:pPr>
    <w:rPr>
      <w:rFonts w:asciiTheme="minorHAnsi" w:hAnsiTheme="minorHAnsi" w:cstheme="minorBidi"/>
      <w:b/>
      <w:bCs/>
    </w:rPr>
  </w:style>
  <w:style w:type="character" w:customStyle="1" w:styleId="PredmetkomentaraChar">
    <w:name w:val="Predmet komentara Char"/>
    <w:basedOn w:val="TekstkomentaraChar"/>
    <w:link w:val="Predmetkomentara"/>
    <w:uiPriority w:val="99"/>
    <w:semiHidden/>
    <w:rsid w:val="00F329C7"/>
    <w:rPr>
      <w:rFonts w:ascii="Calibri" w:hAnsi="Calibri" w:cs="Calibri"/>
      <w:b/>
      <w:bCs/>
      <w:sz w:val="20"/>
      <w:szCs w:val="20"/>
    </w:rPr>
  </w:style>
  <w:style w:type="character" w:styleId="Nerijeenospominjanje">
    <w:name w:val="Unresolved Mention"/>
    <w:basedOn w:val="Zadanifontodlomka"/>
    <w:uiPriority w:val="99"/>
    <w:semiHidden/>
    <w:unhideWhenUsed/>
    <w:rsid w:val="00221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891">
      <w:bodyDiv w:val="1"/>
      <w:marLeft w:val="0"/>
      <w:marRight w:val="0"/>
      <w:marTop w:val="0"/>
      <w:marBottom w:val="0"/>
      <w:divBdr>
        <w:top w:val="none" w:sz="0" w:space="0" w:color="auto"/>
        <w:left w:val="none" w:sz="0" w:space="0" w:color="auto"/>
        <w:bottom w:val="none" w:sz="0" w:space="0" w:color="auto"/>
        <w:right w:val="none" w:sz="0" w:space="0" w:color="auto"/>
      </w:divBdr>
      <w:divsChild>
        <w:div w:id="981544219">
          <w:marLeft w:val="547"/>
          <w:marRight w:val="0"/>
          <w:marTop w:val="0"/>
          <w:marBottom w:val="0"/>
          <w:divBdr>
            <w:top w:val="none" w:sz="0" w:space="0" w:color="auto"/>
            <w:left w:val="none" w:sz="0" w:space="0" w:color="auto"/>
            <w:bottom w:val="none" w:sz="0" w:space="0" w:color="auto"/>
            <w:right w:val="none" w:sz="0" w:space="0" w:color="auto"/>
          </w:divBdr>
        </w:div>
      </w:divsChild>
    </w:div>
    <w:div w:id="468019689">
      <w:bodyDiv w:val="1"/>
      <w:marLeft w:val="0"/>
      <w:marRight w:val="0"/>
      <w:marTop w:val="0"/>
      <w:marBottom w:val="0"/>
      <w:divBdr>
        <w:top w:val="none" w:sz="0" w:space="0" w:color="auto"/>
        <w:left w:val="none" w:sz="0" w:space="0" w:color="auto"/>
        <w:bottom w:val="none" w:sz="0" w:space="0" w:color="auto"/>
        <w:right w:val="none" w:sz="0" w:space="0" w:color="auto"/>
      </w:divBdr>
      <w:divsChild>
        <w:div w:id="2146266013">
          <w:marLeft w:val="547"/>
          <w:marRight w:val="0"/>
          <w:marTop w:val="0"/>
          <w:marBottom w:val="0"/>
          <w:divBdr>
            <w:top w:val="none" w:sz="0" w:space="0" w:color="auto"/>
            <w:left w:val="none" w:sz="0" w:space="0" w:color="auto"/>
            <w:bottom w:val="none" w:sz="0" w:space="0" w:color="auto"/>
            <w:right w:val="none" w:sz="0" w:space="0" w:color="auto"/>
          </w:divBdr>
        </w:div>
      </w:divsChild>
    </w:div>
    <w:div w:id="761991576">
      <w:bodyDiv w:val="1"/>
      <w:marLeft w:val="0"/>
      <w:marRight w:val="0"/>
      <w:marTop w:val="0"/>
      <w:marBottom w:val="0"/>
      <w:divBdr>
        <w:top w:val="none" w:sz="0" w:space="0" w:color="auto"/>
        <w:left w:val="none" w:sz="0" w:space="0" w:color="auto"/>
        <w:bottom w:val="none" w:sz="0" w:space="0" w:color="auto"/>
        <w:right w:val="none" w:sz="0" w:space="0" w:color="auto"/>
      </w:divBdr>
      <w:divsChild>
        <w:div w:id="933779158">
          <w:marLeft w:val="547"/>
          <w:marRight w:val="0"/>
          <w:marTop w:val="0"/>
          <w:marBottom w:val="0"/>
          <w:divBdr>
            <w:top w:val="none" w:sz="0" w:space="0" w:color="auto"/>
            <w:left w:val="none" w:sz="0" w:space="0" w:color="auto"/>
            <w:bottom w:val="none" w:sz="0" w:space="0" w:color="auto"/>
            <w:right w:val="none" w:sz="0" w:space="0" w:color="auto"/>
          </w:divBdr>
        </w:div>
        <w:div w:id="6992079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3DBF-2AA0-4FD5-81A4-B906D1DFE8A8}" type="doc">
      <dgm:prSet loTypeId="urn:microsoft.com/office/officeart/2005/8/layout/hierarchy2" loCatId="hierarchy" qsTypeId="urn:microsoft.com/office/officeart/2005/8/quickstyle/simple4" qsCatId="simple" csTypeId="urn:microsoft.com/office/officeart/2005/8/colors/accent1_2" csCatId="accent1" phldr="1"/>
      <dgm:spPr/>
      <dgm:t>
        <a:bodyPr/>
        <a:lstStyle/>
        <a:p>
          <a:endParaRPr lang="hr-HR"/>
        </a:p>
      </dgm:t>
    </dgm:pt>
    <dgm:pt modelId="{72AE581E-C2CF-49D0-8D97-D15684B3862E}">
      <dgm:prSet phldrT="[Text]" custT="1"/>
      <dgm:spPr>
        <a:xfrm>
          <a:off x="1673731" y="1274127"/>
          <a:ext cx="1563872" cy="442434"/>
        </a:xfr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gm:spPr>
      <dgm:t>
        <a:bodyPr/>
        <a:lstStyle/>
        <a:p>
          <a:pPr>
            <a:buNone/>
          </a:pPr>
          <a:r>
            <a:rPr lang="hr-HR" sz="1200">
              <a:solidFill>
                <a:sysClr val="windowText" lastClr="000000"/>
              </a:solidFill>
              <a:latin typeface="Cambria"/>
              <a:ea typeface="+mn-ea"/>
              <a:cs typeface="+mn-cs"/>
            </a:rPr>
            <a:t>OPĆINSKO VIJEĆE</a:t>
          </a:r>
        </a:p>
      </dgm:t>
    </dgm:pt>
    <dgm:pt modelId="{455D930C-9321-4B5C-B526-6851FC54A001}" type="parTrans" cxnId="{6C67E970-0D5A-4D8F-B196-7C5D930CBCE7}">
      <dgm:prSet/>
      <dgm:spPr>
        <a:xfrm>
          <a:off x="2455667" y="1127413"/>
          <a:ext cx="1256515" cy="146713"/>
        </a:xfrm>
        <a:noFill/>
        <a:ln w="12700" cap="flat" cmpd="sng" algn="ctr">
          <a:solidFill>
            <a:srgbClr val="4F81BD">
              <a:shade val="80000"/>
              <a:hueOff val="0"/>
              <a:satOff val="0"/>
              <a:lumOff val="0"/>
              <a:alphaOff val="0"/>
            </a:srgbClr>
          </a:solidFill>
          <a:prstDash val="solid"/>
        </a:ln>
        <a:effectLst/>
      </dgm:spPr>
      <dgm:t>
        <a:bodyPr/>
        <a:lstStyle/>
        <a:p>
          <a:endParaRPr lang="hr-HR"/>
        </a:p>
      </dgm:t>
    </dgm:pt>
    <dgm:pt modelId="{352FECB2-D7F3-4667-9CDD-9E8C462E062E}" type="sibTrans" cxnId="{6C67E970-0D5A-4D8F-B196-7C5D930CBCE7}">
      <dgm:prSet/>
      <dgm:spPr/>
      <dgm:t>
        <a:bodyPr/>
        <a:lstStyle/>
        <a:p>
          <a:endParaRPr lang="hr-HR"/>
        </a:p>
      </dgm:t>
    </dgm:pt>
    <dgm:pt modelId="{62D93951-517A-49D0-90E3-05178143AEEB}">
      <dgm:prSet phldrT="[Text]" custT="1"/>
      <dgm:spPr>
        <a:xfrm>
          <a:off x="1651028" y="1863275"/>
          <a:ext cx="1609277" cy="489320"/>
        </a:xfr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gm:spPr>
      <dgm:t>
        <a:bodyPr/>
        <a:lstStyle/>
        <a:p>
          <a:pPr>
            <a:buNone/>
          </a:pPr>
          <a:r>
            <a:rPr lang="hr-HR" sz="1200">
              <a:solidFill>
                <a:sysClr val="windowText" lastClr="000000"/>
              </a:solidFill>
              <a:latin typeface="Cambria"/>
              <a:ea typeface="+mn-ea"/>
              <a:cs typeface="+mn-cs"/>
            </a:rPr>
            <a:t>PREDSJEDNIK OPĆINSKOG VIJEĆA</a:t>
          </a:r>
        </a:p>
      </dgm:t>
    </dgm:pt>
    <dgm:pt modelId="{40E0EB78-1316-4AAE-BB5B-6967E6027689}" type="parTrans" cxnId="{40118775-D9E3-4C19-8F80-F5F34AE682C3}">
      <dgm:prSet/>
      <dgm:spPr>
        <a:xfrm>
          <a:off x="2409947" y="1716562"/>
          <a:ext cx="91440" cy="146713"/>
        </a:xfrm>
        <a:noFill/>
        <a:ln w="12700" cap="flat" cmpd="sng" algn="ctr">
          <a:solidFill>
            <a:srgbClr val="4F81BD">
              <a:shade val="80000"/>
              <a:hueOff val="0"/>
              <a:satOff val="0"/>
              <a:lumOff val="0"/>
              <a:alphaOff val="0"/>
            </a:srgbClr>
          </a:solidFill>
          <a:prstDash val="solid"/>
        </a:ln>
        <a:effectLst/>
      </dgm:spPr>
      <dgm:t>
        <a:bodyPr/>
        <a:lstStyle/>
        <a:p>
          <a:endParaRPr lang="hr-HR"/>
        </a:p>
      </dgm:t>
    </dgm:pt>
    <dgm:pt modelId="{1EEBB3C7-07A2-438A-B90C-68F281B8D34D}" type="sibTrans" cxnId="{40118775-D9E3-4C19-8F80-F5F34AE682C3}">
      <dgm:prSet/>
      <dgm:spPr/>
      <dgm:t>
        <a:bodyPr/>
        <a:lstStyle/>
        <a:p>
          <a:endParaRPr lang="hr-HR"/>
        </a:p>
      </dgm:t>
    </dgm:pt>
    <dgm:pt modelId="{703F570B-C9DC-404D-AEA4-C78E9EECE6C3}">
      <dgm:prSet phldrT="[Text]" custT="1">
        <dgm:style>
          <a:lnRef idx="0">
            <a:schemeClr val="accent4"/>
          </a:lnRef>
          <a:fillRef idx="3">
            <a:schemeClr val="accent4"/>
          </a:fillRef>
          <a:effectRef idx="3">
            <a:schemeClr val="accent4"/>
          </a:effectRef>
          <a:fontRef idx="minor">
            <a:schemeClr val="lt1"/>
          </a:fontRef>
        </dgm:style>
      </dgm:prSet>
      <dgm:spPr>
        <a:xfrm>
          <a:off x="3724733" y="1274127"/>
          <a:ext cx="2366317" cy="349317"/>
        </a:xfrm>
        <a:solidFill>
          <a:schemeClr val="accent6">
            <a:lumMod val="40000"/>
            <a:lumOff val="60000"/>
          </a:schemeClr>
        </a:solidFill>
        <a:ln>
          <a:solidFill>
            <a:schemeClr val="tx1"/>
          </a:solidFill>
        </a:ln>
      </dgm:spPr>
      <dgm:t>
        <a:bodyPr/>
        <a:lstStyle/>
        <a:p>
          <a:pPr>
            <a:buNone/>
          </a:pPr>
          <a:r>
            <a:rPr lang="hr-HR" sz="1200">
              <a:solidFill>
                <a:sysClr val="windowText" lastClr="000000"/>
              </a:solidFill>
              <a:latin typeface="Cambria"/>
              <a:ea typeface="+mn-ea"/>
              <a:cs typeface="+mn-cs"/>
            </a:rPr>
            <a:t>JEDINSTVENI UPRAVNI ODJEL</a:t>
          </a:r>
        </a:p>
      </dgm:t>
    </dgm:pt>
    <dgm:pt modelId="{3C02B93F-B4F9-45CA-AFA1-FB03F30FEE5C}" type="parTrans" cxnId="{E3CF7973-2C93-480E-8FAA-4B1519C69061}">
      <dgm:prSet/>
      <dgm:spPr>
        <a:xfrm>
          <a:off x="3712182" y="1127413"/>
          <a:ext cx="1195709" cy="146713"/>
        </a:xfrm>
        <a:noFill/>
        <a:ln w="12700" cap="flat" cmpd="sng" algn="ctr">
          <a:solidFill>
            <a:srgbClr val="4F81BD">
              <a:shade val="80000"/>
              <a:hueOff val="0"/>
              <a:satOff val="0"/>
              <a:lumOff val="0"/>
              <a:alphaOff val="0"/>
            </a:srgbClr>
          </a:solidFill>
          <a:prstDash val="solid"/>
        </a:ln>
        <a:effectLst/>
      </dgm:spPr>
      <dgm:t>
        <a:bodyPr/>
        <a:lstStyle/>
        <a:p>
          <a:endParaRPr lang="hr-HR"/>
        </a:p>
      </dgm:t>
    </dgm:pt>
    <dgm:pt modelId="{456E87D4-794B-4F5C-9EEF-BF285EDC48C6}" type="sibTrans" cxnId="{E3CF7973-2C93-480E-8FAA-4B1519C69061}">
      <dgm:prSet/>
      <dgm:spPr/>
      <dgm:t>
        <a:bodyPr/>
        <a:lstStyle/>
        <a:p>
          <a:endParaRPr lang="hr-HR"/>
        </a:p>
      </dgm:t>
    </dgm:pt>
    <dgm:pt modelId="{242A3C39-B6DD-42BE-A195-CD84C0EB3536}">
      <dgm:prSet custT="1"/>
      <dgm:spPr>
        <a:xfrm>
          <a:off x="2882110" y="1581"/>
          <a:ext cx="1660144" cy="439696"/>
        </a:xfr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gm:spPr>
      <dgm:t>
        <a:bodyPr/>
        <a:lstStyle/>
        <a:p>
          <a:pPr>
            <a:buNone/>
          </a:pPr>
          <a:r>
            <a:rPr lang="hr-HR" sz="1200">
              <a:solidFill>
                <a:sysClr val="windowText" lastClr="000000"/>
              </a:solidFill>
              <a:latin typeface="Cambria"/>
              <a:ea typeface="+mn-ea"/>
              <a:cs typeface="+mn-cs"/>
            </a:rPr>
            <a:t> NAČELNICA OPĆINE</a:t>
          </a:r>
        </a:p>
      </dgm:t>
    </dgm:pt>
    <dgm:pt modelId="{062D2B91-C5BD-4DA3-9097-347A97C1B226}" type="parTrans" cxnId="{F4B0BE9B-B84F-42EA-8BE4-F5C0DB6B1F44}">
      <dgm:prSet/>
      <dgm:spPr/>
      <dgm:t>
        <a:bodyPr/>
        <a:lstStyle/>
        <a:p>
          <a:endParaRPr lang="hr-HR"/>
        </a:p>
      </dgm:t>
    </dgm:pt>
    <dgm:pt modelId="{2DE4DBCE-ED92-42F8-8C44-2BA91A587FAA}" type="sibTrans" cxnId="{F4B0BE9B-B84F-42EA-8BE4-F5C0DB6B1F44}">
      <dgm:prSet/>
      <dgm:spPr/>
      <dgm:t>
        <a:bodyPr/>
        <a:lstStyle/>
        <a:p>
          <a:endParaRPr lang="hr-HR"/>
        </a:p>
      </dgm:t>
    </dgm:pt>
    <dgm:pt modelId="{211D08C0-DBCF-4296-B8EE-3AD78C524F92}">
      <dgm:prSet custT="1">
        <dgm:style>
          <a:lnRef idx="0">
            <a:schemeClr val="accent4"/>
          </a:lnRef>
          <a:fillRef idx="3">
            <a:schemeClr val="accent4"/>
          </a:fillRef>
          <a:effectRef idx="3">
            <a:schemeClr val="accent4"/>
          </a:effectRef>
          <a:fontRef idx="minor">
            <a:schemeClr val="lt1"/>
          </a:fontRef>
        </dgm:style>
      </dgm:prSet>
      <dgm:spPr>
        <a:solidFill>
          <a:schemeClr val="accent6">
            <a:lumMod val="40000"/>
            <a:lumOff val="60000"/>
          </a:schemeClr>
        </a:solidFill>
        <a:ln>
          <a:solidFill>
            <a:schemeClr val="tx1"/>
          </a:solidFill>
        </a:ln>
      </dgm:spPr>
      <dgm:t>
        <a:bodyPr/>
        <a:lstStyle/>
        <a:p>
          <a:r>
            <a:rPr lang="hr-HR" sz="1050">
              <a:solidFill>
                <a:sysClr val="windowText" lastClr="000000"/>
              </a:solidFill>
              <a:latin typeface="Cambria"/>
              <a:ea typeface="+mn-ea"/>
              <a:cs typeface="+mn-cs"/>
            </a:rPr>
            <a:t>PROČELNIK JUO</a:t>
          </a:r>
        </a:p>
      </dgm:t>
    </dgm:pt>
    <dgm:pt modelId="{CD8ABD23-5F26-4A43-9735-A0362C1AB593}" type="parTrans" cxnId="{3842DDEB-61BF-453A-B17B-DFCEE687CD1D}">
      <dgm:prSet/>
      <dgm:spPr/>
      <dgm:t>
        <a:bodyPr/>
        <a:lstStyle/>
        <a:p>
          <a:endParaRPr lang="hr-HR"/>
        </a:p>
      </dgm:t>
    </dgm:pt>
    <dgm:pt modelId="{C6CB7D2B-F77E-4459-935E-2D0270B2B501}" type="sibTrans" cxnId="{3842DDEB-61BF-453A-B17B-DFCEE687CD1D}">
      <dgm:prSet/>
      <dgm:spPr/>
      <dgm:t>
        <a:bodyPr/>
        <a:lstStyle/>
        <a:p>
          <a:endParaRPr lang="hr-HR"/>
        </a:p>
      </dgm:t>
    </dgm:pt>
    <dgm:pt modelId="{7F483AB7-7BAF-4ABA-A5D8-6C24D2D46685}">
      <dgm:prSet custT="1"/>
      <dgm:spPr>
        <a:xfrm>
          <a:off x="2091018" y="2489891"/>
          <a:ext cx="1456660" cy="660786"/>
        </a:xfr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gm:spPr>
      <dgm:t>
        <a:bodyPr/>
        <a:lstStyle/>
        <a:p>
          <a:pPr>
            <a:buNone/>
          </a:pPr>
          <a:r>
            <a:rPr lang="hr-HR" sz="1200">
              <a:solidFill>
                <a:sysClr val="windowText" lastClr="000000"/>
              </a:solidFill>
              <a:latin typeface="Cambria"/>
              <a:ea typeface="+mn-ea"/>
              <a:cs typeface="+mn-cs"/>
            </a:rPr>
            <a:t>POTPREDSJEDNICI OPĆINSKOG VIJEĆA (2)</a:t>
          </a:r>
        </a:p>
      </dgm:t>
    </dgm:pt>
    <dgm:pt modelId="{1328525E-CD24-4072-B972-84E76FC4CD04}" type="sibTrans" cxnId="{5A29D645-27F8-46CC-ACE5-C452A3900F23}">
      <dgm:prSet/>
      <dgm:spPr/>
      <dgm:t>
        <a:bodyPr/>
        <a:lstStyle/>
        <a:p>
          <a:endParaRPr lang="hr-HR"/>
        </a:p>
      </dgm:t>
    </dgm:pt>
    <dgm:pt modelId="{05968F72-3D7F-4D22-AFAB-604EE6E7FE14}" type="parTrans" cxnId="{5A29D645-27F8-46CC-ACE5-C452A3900F23}">
      <dgm:prSet/>
      <dgm:spPr>
        <a:xfrm>
          <a:off x="1811956" y="2352595"/>
          <a:ext cx="279061" cy="467688"/>
        </a:xfrm>
        <a:noFill/>
        <a:ln w="12700" cap="flat" cmpd="sng" algn="ctr">
          <a:solidFill>
            <a:srgbClr val="4F81BD">
              <a:shade val="80000"/>
              <a:hueOff val="0"/>
              <a:satOff val="0"/>
              <a:lumOff val="0"/>
              <a:alphaOff val="0"/>
            </a:srgbClr>
          </a:solidFill>
          <a:prstDash val="solid"/>
        </a:ln>
        <a:effectLst/>
      </dgm:spPr>
      <dgm:t>
        <a:bodyPr/>
        <a:lstStyle/>
        <a:p>
          <a:endParaRPr lang="hr-HR"/>
        </a:p>
      </dgm:t>
    </dgm:pt>
    <dgm:pt modelId="{40D9FF51-D366-4476-A7A2-4E6D48DF5021}">
      <dgm:prSet custT="1"/>
      <dgm:spPr>
        <a:xfrm>
          <a:off x="2092814" y="3284588"/>
          <a:ext cx="1448737" cy="349317"/>
        </a:xfr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gm:spPr>
      <dgm:t>
        <a:bodyPr/>
        <a:lstStyle/>
        <a:p>
          <a:pPr>
            <a:buNone/>
          </a:pPr>
          <a:r>
            <a:rPr lang="hr-HR" sz="1200">
              <a:solidFill>
                <a:sysClr val="windowText" lastClr="000000"/>
              </a:solidFill>
              <a:latin typeface="Cambria"/>
              <a:ea typeface="+mn-ea"/>
              <a:cs typeface="+mn-cs"/>
            </a:rPr>
            <a:t>VIJEĆNICI  (13)</a:t>
          </a:r>
        </a:p>
      </dgm:t>
    </dgm:pt>
    <dgm:pt modelId="{6FCB651F-FCE2-4EAD-92D9-3249E461E245}" type="sibTrans" cxnId="{C0541930-677B-47E5-8483-6501F1FE4925}">
      <dgm:prSet/>
      <dgm:spPr/>
      <dgm:t>
        <a:bodyPr/>
        <a:lstStyle/>
        <a:p>
          <a:endParaRPr lang="hr-HR"/>
        </a:p>
      </dgm:t>
    </dgm:pt>
    <dgm:pt modelId="{B39033BF-576D-493C-AF79-76370AD0CE12}" type="parTrans" cxnId="{C0541930-677B-47E5-8483-6501F1FE4925}">
      <dgm:prSet/>
      <dgm:spPr>
        <a:xfrm>
          <a:off x="1811956" y="2352595"/>
          <a:ext cx="280857" cy="1106651"/>
        </a:xfrm>
        <a:noFill/>
        <a:ln w="12700" cap="flat" cmpd="sng" algn="ctr">
          <a:solidFill>
            <a:srgbClr val="4F81BD">
              <a:shade val="80000"/>
              <a:hueOff val="0"/>
              <a:satOff val="0"/>
              <a:lumOff val="0"/>
              <a:alphaOff val="0"/>
            </a:srgbClr>
          </a:solidFill>
          <a:prstDash val="solid"/>
        </a:ln>
        <a:effectLst/>
      </dgm:spPr>
      <dgm:t>
        <a:bodyPr/>
        <a:lstStyle/>
        <a:p>
          <a:endParaRPr lang="hr-HR"/>
        </a:p>
      </dgm:t>
    </dgm:pt>
    <dgm:pt modelId="{29315DF5-3A3A-464D-AEB8-123AA1C2B7E5}" type="pres">
      <dgm:prSet presAssocID="{3E403DBF-2AA0-4FD5-81A4-B906D1DFE8A8}" presName="diagram" presStyleCnt="0">
        <dgm:presLayoutVars>
          <dgm:chPref val="1"/>
          <dgm:dir/>
          <dgm:animOne val="branch"/>
          <dgm:animLvl val="lvl"/>
          <dgm:resizeHandles val="exact"/>
        </dgm:presLayoutVars>
      </dgm:prSet>
      <dgm:spPr/>
    </dgm:pt>
    <dgm:pt modelId="{8DEABFBE-0649-419F-9584-458376B9DC07}" type="pres">
      <dgm:prSet presAssocID="{242A3C39-B6DD-42BE-A195-CD84C0EB3536}" presName="root1" presStyleCnt="0"/>
      <dgm:spPr/>
    </dgm:pt>
    <dgm:pt modelId="{C8761AD8-03BD-439E-8F47-F923C5DFDC86}" type="pres">
      <dgm:prSet presAssocID="{242A3C39-B6DD-42BE-A195-CD84C0EB3536}" presName="LevelOneTextNode" presStyleLbl="node0" presStyleIdx="0" presStyleCnt="1">
        <dgm:presLayoutVars>
          <dgm:chPref val="3"/>
        </dgm:presLayoutVars>
      </dgm:prSet>
      <dgm:spPr/>
    </dgm:pt>
    <dgm:pt modelId="{8C82E682-A6DA-4DF5-9313-8A1105B87AEC}" type="pres">
      <dgm:prSet presAssocID="{242A3C39-B6DD-42BE-A195-CD84C0EB3536}" presName="level2hierChild" presStyleCnt="0"/>
      <dgm:spPr/>
    </dgm:pt>
    <dgm:pt modelId="{5A991570-D7D8-4D52-B476-80B3809CEA9E}" type="pres">
      <dgm:prSet presAssocID="{455D930C-9321-4B5C-B526-6851FC54A001}" presName="conn2-1" presStyleLbl="parChTrans1D2" presStyleIdx="0" presStyleCnt="2"/>
      <dgm:spPr/>
    </dgm:pt>
    <dgm:pt modelId="{3AC9DBA3-3802-468D-A622-67F480BBE36E}" type="pres">
      <dgm:prSet presAssocID="{455D930C-9321-4B5C-B526-6851FC54A001}" presName="connTx" presStyleLbl="parChTrans1D2" presStyleIdx="0" presStyleCnt="2"/>
      <dgm:spPr/>
    </dgm:pt>
    <dgm:pt modelId="{FE583559-7AB3-466E-B686-68B046E514EE}" type="pres">
      <dgm:prSet presAssocID="{72AE581E-C2CF-49D0-8D97-D15684B3862E}" presName="root2" presStyleCnt="0"/>
      <dgm:spPr/>
    </dgm:pt>
    <dgm:pt modelId="{F055A080-60EE-409E-A9F0-CB5E8625D4A7}" type="pres">
      <dgm:prSet presAssocID="{72AE581E-C2CF-49D0-8D97-D15684B3862E}" presName="LevelTwoTextNode" presStyleLbl="node2" presStyleIdx="0" presStyleCnt="2">
        <dgm:presLayoutVars>
          <dgm:chPref val="3"/>
        </dgm:presLayoutVars>
      </dgm:prSet>
      <dgm:spPr/>
    </dgm:pt>
    <dgm:pt modelId="{FA7683C9-D66E-4E2A-A161-E84EA84B2811}" type="pres">
      <dgm:prSet presAssocID="{72AE581E-C2CF-49D0-8D97-D15684B3862E}" presName="level3hierChild" presStyleCnt="0"/>
      <dgm:spPr/>
    </dgm:pt>
    <dgm:pt modelId="{2D95AEB0-20F1-4774-8D70-6F689DE8E516}" type="pres">
      <dgm:prSet presAssocID="{40E0EB78-1316-4AAE-BB5B-6967E6027689}" presName="conn2-1" presStyleLbl="parChTrans1D3" presStyleIdx="0" presStyleCnt="2"/>
      <dgm:spPr/>
    </dgm:pt>
    <dgm:pt modelId="{6EC5DB15-ECF0-4A4B-AE5E-EEABD3EF7BB3}" type="pres">
      <dgm:prSet presAssocID="{40E0EB78-1316-4AAE-BB5B-6967E6027689}" presName="connTx" presStyleLbl="parChTrans1D3" presStyleIdx="0" presStyleCnt="2"/>
      <dgm:spPr/>
    </dgm:pt>
    <dgm:pt modelId="{A44B5EFA-5F28-45EA-A3EF-0FD16291356E}" type="pres">
      <dgm:prSet presAssocID="{62D93951-517A-49D0-90E3-05178143AEEB}" presName="root2" presStyleCnt="0"/>
      <dgm:spPr/>
    </dgm:pt>
    <dgm:pt modelId="{CA1E489B-DEEF-434A-83AE-52A28B85E792}" type="pres">
      <dgm:prSet presAssocID="{62D93951-517A-49D0-90E3-05178143AEEB}" presName="LevelTwoTextNode" presStyleLbl="node3" presStyleIdx="0" presStyleCnt="2" custLinFactNeighborX="-15804" custLinFactNeighborY="-1468">
        <dgm:presLayoutVars>
          <dgm:chPref val="3"/>
        </dgm:presLayoutVars>
      </dgm:prSet>
      <dgm:spPr/>
    </dgm:pt>
    <dgm:pt modelId="{BE104BF1-0726-46D2-A9D3-341DA2B57ECA}" type="pres">
      <dgm:prSet presAssocID="{62D93951-517A-49D0-90E3-05178143AEEB}" presName="level3hierChild" presStyleCnt="0"/>
      <dgm:spPr/>
    </dgm:pt>
    <dgm:pt modelId="{9F8BBADA-BEDB-4AF1-8435-C1FE34043629}" type="pres">
      <dgm:prSet presAssocID="{05968F72-3D7F-4D22-AFAB-604EE6E7FE14}" presName="conn2-1" presStyleLbl="parChTrans1D4" presStyleIdx="0" presStyleCnt="2"/>
      <dgm:spPr/>
    </dgm:pt>
    <dgm:pt modelId="{130ADEE5-3AC0-4516-856B-0D5A0B0709C9}" type="pres">
      <dgm:prSet presAssocID="{05968F72-3D7F-4D22-AFAB-604EE6E7FE14}" presName="connTx" presStyleLbl="parChTrans1D4" presStyleIdx="0" presStyleCnt="2"/>
      <dgm:spPr/>
    </dgm:pt>
    <dgm:pt modelId="{2584AD2D-DB9E-4C27-8777-238D5AF4881D}" type="pres">
      <dgm:prSet presAssocID="{7F483AB7-7BAF-4ABA-A5D8-6C24D2D46685}" presName="root2" presStyleCnt="0"/>
      <dgm:spPr/>
    </dgm:pt>
    <dgm:pt modelId="{FF382B54-A957-47C2-8430-0A9293D1310E}" type="pres">
      <dgm:prSet presAssocID="{7F483AB7-7BAF-4ABA-A5D8-6C24D2D46685}" presName="LevelTwoTextNode" presStyleLbl="node4" presStyleIdx="0" presStyleCnt="2" custScaleY="208065" custLinFactNeighborX="-29451" custLinFactNeighborY="-1437">
        <dgm:presLayoutVars>
          <dgm:chPref val="3"/>
        </dgm:presLayoutVars>
      </dgm:prSet>
      <dgm:spPr/>
    </dgm:pt>
    <dgm:pt modelId="{0E12C4A7-C36E-427F-A0FE-003947E4B2C7}" type="pres">
      <dgm:prSet presAssocID="{7F483AB7-7BAF-4ABA-A5D8-6C24D2D46685}" presName="level3hierChild" presStyleCnt="0"/>
      <dgm:spPr/>
    </dgm:pt>
    <dgm:pt modelId="{C253FC12-01F9-4B3B-9FD3-64B269A8307D}" type="pres">
      <dgm:prSet presAssocID="{B39033BF-576D-493C-AF79-76370AD0CE12}" presName="conn2-1" presStyleLbl="parChTrans1D4" presStyleIdx="1" presStyleCnt="2"/>
      <dgm:spPr/>
    </dgm:pt>
    <dgm:pt modelId="{5DD5AF5B-1E23-4A8E-AAD2-A2EC15E5D125}" type="pres">
      <dgm:prSet presAssocID="{B39033BF-576D-493C-AF79-76370AD0CE12}" presName="connTx" presStyleLbl="parChTrans1D4" presStyleIdx="1" presStyleCnt="2"/>
      <dgm:spPr/>
    </dgm:pt>
    <dgm:pt modelId="{B950EB46-8A87-41E3-A3E6-83CD457CBD26}" type="pres">
      <dgm:prSet presAssocID="{40D9FF51-D366-4476-A7A2-4E6D48DF5021}" presName="root2" presStyleCnt="0"/>
      <dgm:spPr/>
    </dgm:pt>
    <dgm:pt modelId="{55AC8222-9F0B-4A25-BED9-F46257BD132F}" type="pres">
      <dgm:prSet presAssocID="{40D9FF51-D366-4476-A7A2-4E6D48DF5021}" presName="LevelTwoTextNode" presStyleLbl="node4" presStyleIdx="1" presStyleCnt="2" custLinFactNeighborX="-28014" custLinFactNeighborY="8620">
        <dgm:presLayoutVars>
          <dgm:chPref val="3"/>
        </dgm:presLayoutVars>
      </dgm:prSet>
      <dgm:spPr/>
    </dgm:pt>
    <dgm:pt modelId="{B5C847E4-3816-486F-8650-C1A06164F54F}" type="pres">
      <dgm:prSet presAssocID="{40D9FF51-D366-4476-A7A2-4E6D48DF5021}" presName="level3hierChild" presStyleCnt="0"/>
      <dgm:spPr/>
    </dgm:pt>
    <dgm:pt modelId="{892CB14D-0B7E-44AD-B207-FD8511460A2D}" type="pres">
      <dgm:prSet presAssocID="{3C02B93F-B4F9-45CA-AFA1-FB03F30FEE5C}" presName="conn2-1" presStyleLbl="parChTrans1D2" presStyleIdx="1" presStyleCnt="2"/>
      <dgm:spPr/>
    </dgm:pt>
    <dgm:pt modelId="{ED33241D-8921-4814-9A9F-98732D331CB1}" type="pres">
      <dgm:prSet presAssocID="{3C02B93F-B4F9-45CA-AFA1-FB03F30FEE5C}" presName="connTx" presStyleLbl="parChTrans1D2" presStyleIdx="1" presStyleCnt="2"/>
      <dgm:spPr/>
    </dgm:pt>
    <dgm:pt modelId="{001B39EC-267B-4135-A117-83FEC7209F6B}" type="pres">
      <dgm:prSet presAssocID="{703F570B-C9DC-404D-AEA4-C78E9EECE6C3}" presName="root2" presStyleCnt="0"/>
      <dgm:spPr/>
    </dgm:pt>
    <dgm:pt modelId="{63A1A8D7-8233-4824-A65B-5AE5374477D8}" type="pres">
      <dgm:prSet presAssocID="{703F570B-C9DC-404D-AEA4-C78E9EECE6C3}" presName="LevelTwoTextNode" presStyleLbl="node2" presStyleIdx="1" presStyleCnt="2">
        <dgm:presLayoutVars>
          <dgm:chPref val="3"/>
        </dgm:presLayoutVars>
      </dgm:prSet>
      <dgm:spPr/>
    </dgm:pt>
    <dgm:pt modelId="{C8E12FDE-4C66-4F70-AB72-D206B1295E76}" type="pres">
      <dgm:prSet presAssocID="{703F570B-C9DC-404D-AEA4-C78E9EECE6C3}" presName="level3hierChild" presStyleCnt="0"/>
      <dgm:spPr/>
    </dgm:pt>
    <dgm:pt modelId="{22DD9890-06A2-4F6B-A081-445B9902DB75}" type="pres">
      <dgm:prSet presAssocID="{CD8ABD23-5F26-4A43-9735-A0362C1AB593}" presName="conn2-1" presStyleLbl="parChTrans1D3" presStyleIdx="1" presStyleCnt="2"/>
      <dgm:spPr/>
    </dgm:pt>
    <dgm:pt modelId="{0FD4424E-BF30-4FE4-BC40-C35E8DE355C8}" type="pres">
      <dgm:prSet presAssocID="{CD8ABD23-5F26-4A43-9735-A0362C1AB593}" presName="connTx" presStyleLbl="parChTrans1D3" presStyleIdx="1" presStyleCnt="2"/>
      <dgm:spPr/>
    </dgm:pt>
    <dgm:pt modelId="{D93F4C5D-87ED-48B2-9583-8BC7B30654FB}" type="pres">
      <dgm:prSet presAssocID="{211D08C0-DBCF-4296-B8EE-3AD78C524F92}" presName="root2" presStyleCnt="0"/>
      <dgm:spPr/>
    </dgm:pt>
    <dgm:pt modelId="{64B91EFF-7B6D-40CA-88EB-D6A1B5388D84}" type="pres">
      <dgm:prSet presAssocID="{211D08C0-DBCF-4296-B8EE-3AD78C524F92}" presName="LevelTwoTextNode" presStyleLbl="node3" presStyleIdx="1" presStyleCnt="2" custLinFactNeighborX="-15085">
        <dgm:presLayoutVars>
          <dgm:chPref val="3"/>
        </dgm:presLayoutVars>
      </dgm:prSet>
      <dgm:spPr/>
    </dgm:pt>
    <dgm:pt modelId="{F965D938-8ECE-4357-8466-CD7568B5E179}" type="pres">
      <dgm:prSet presAssocID="{211D08C0-DBCF-4296-B8EE-3AD78C524F92}" presName="level3hierChild" presStyleCnt="0"/>
      <dgm:spPr/>
    </dgm:pt>
  </dgm:ptLst>
  <dgm:cxnLst>
    <dgm:cxn modelId="{43829B10-762D-4BBE-92E9-14FAD6200EBC}" type="presOf" srcId="{72AE581E-C2CF-49D0-8D97-D15684B3862E}" destId="{F055A080-60EE-409E-A9F0-CB5E8625D4A7}" srcOrd="0" destOrd="0" presId="urn:microsoft.com/office/officeart/2005/8/layout/hierarchy2"/>
    <dgm:cxn modelId="{B903C911-1D31-47B7-8640-990DF5AFAA4E}" type="presOf" srcId="{40E0EB78-1316-4AAE-BB5B-6967E6027689}" destId="{2D95AEB0-20F1-4774-8D70-6F689DE8E516}" srcOrd="0" destOrd="0" presId="urn:microsoft.com/office/officeart/2005/8/layout/hierarchy2"/>
    <dgm:cxn modelId="{519B5715-4457-49CD-BCC7-5A106A5FEF40}" type="presOf" srcId="{B39033BF-576D-493C-AF79-76370AD0CE12}" destId="{C253FC12-01F9-4B3B-9FD3-64B269A8307D}" srcOrd="0" destOrd="0" presId="urn:microsoft.com/office/officeart/2005/8/layout/hierarchy2"/>
    <dgm:cxn modelId="{F985C815-41EC-4C57-94A9-DC2F15ECE0C3}" type="presOf" srcId="{CD8ABD23-5F26-4A43-9735-A0362C1AB593}" destId="{0FD4424E-BF30-4FE4-BC40-C35E8DE355C8}" srcOrd="1" destOrd="0" presId="urn:microsoft.com/office/officeart/2005/8/layout/hierarchy2"/>
    <dgm:cxn modelId="{E8C7521F-F567-4355-95B1-84E0203CB9E8}" type="presOf" srcId="{05968F72-3D7F-4D22-AFAB-604EE6E7FE14}" destId="{9F8BBADA-BEDB-4AF1-8435-C1FE34043629}" srcOrd="0" destOrd="0" presId="urn:microsoft.com/office/officeart/2005/8/layout/hierarchy2"/>
    <dgm:cxn modelId="{DA93A928-A862-418B-A420-0B1D8E026935}" type="presOf" srcId="{455D930C-9321-4B5C-B526-6851FC54A001}" destId="{3AC9DBA3-3802-468D-A622-67F480BBE36E}" srcOrd="1" destOrd="0" presId="urn:microsoft.com/office/officeart/2005/8/layout/hierarchy2"/>
    <dgm:cxn modelId="{F55B812B-33BD-44FB-BDD0-FDE60A3603DB}" type="presOf" srcId="{703F570B-C9DC-404D-AEA4-C78E9EECE6C3}" destId="{63A1A8D7-8233-4824-A65B-5AE5374477D8}" srcOrd="0" destOrd="0" presId="urn:microsoft.com/office/officeart/2005/8/layout/hierarchy2"/>
    <dgm:cxn modelId="{C0541930-677B-47E5-8483-6501F1FE4925}" srcId="{62D93951-517A-49D0-90E3-05178143AEEB}" destId="{40D9FF51-D366-4476-A7A2-4E6D48DF5021}" srcOrd="1" destOrd="0" parTransId="{B39033BF-576D-493C-AF79-76370AD0CE12}" sibTransId="{6FCB651F-FCE2-4EAD-92D9-3249E461E245}"/>
    <dgm:cxn modelId="{5A29D645-27F8-46CC-ACE5-C452A3900F23}" srcId="{62D93951-517A-49D0-90E3-05178143AEEB}" destId="{7F483AB7-7BAF-4ABA-A5D8-6C24D2D46685}" srcOrd="0" destOrd="0" parTransId="{05968F72-3D7F-4D22-AFAB-604EE6E7FE14}" sibTransId="{1328525E-CD24-4072-B972-84E76FC4CD04}"/>
    <dgm:cxn modelId="{3717754B-085A-46DF-B2CC-81A43A230814}" type="presOf" srcId="{3E403DBF-2AA0-4FD5-81A4-B906D1DFE8A8}" destId="{29315DF5-3A3A-464D-AEB8-123AA1C2B7E5}" srcOrd="0" destOrd="0" presId="urn:microsoft.com/office/officeart/2005/8/layout/hierarchy2"/>
    <dgm:cxn modelId="{6C67E970-0D5A-4D8F-B196-7C5D930CBCE7}" srcId="{242A3C39-B6DD-42BE-A195-CD84C0EB3536}" destId="{72AE581E-C2CF-49D0-8D97-D15684B3862E}" srcOrd="0" destOrd="0" parTransId="{455D930C-9321-4B5C-B526-6851FC54A001}" sibTransId="{352FECB2-D7F3-4667-9CDD-9E8C462E062E}"/>
    <dgm:cxn modelId="{E3CF7973-2C93-480E-8FAA-4B1519C69061}" srcId="{242A3C39-B6DD-42BE-A195-CD84C0EB3536}" destId="{703F570B-C9DC-404D-AEA4-C78E9EECE6C3}" srcOrd="1" destOrd="0" parTransId="{3C02B93F-B4F9-45CA-AFA1-FB03F30FEE5C}" sibTransId="{456E87D4-794B-4F5C-9EEF-BF285EDC48C6}"/>
    <dgm:cxn modelId="{40118775-D9E3-4C19-8F80-F5F34AE682C3}" srcId="{72AE581E-C2CF-49D0-8D97-D15684B3862E}" destId="{62D93951-517A-49D0-90E3-05178143AEEB}" srcOrd="0" destOrd="0" parTransId="{40E0EB78-1316-4AAE-BB5B-6967E6027689}" sibTransId="{1EEBB3C7-07A2-438A-B90C-68F281B8D34D}"/>
    <dgm:cxn modelId="{3C00CF59-68FC-4A56-AE3B-BD3860855CBC}" type="presOf" srcId="{211D08C0-DBCF-4296-B8EE-3AD78C524F92}" destId="{64B91EFF-7B6D-40CA-88EB-D6A1B5388D84}" srcOrd="0" destOrd="0" presId="urn:microsoft.com/office/officeart/2005/8/layout/hierarchy2"/>
    <dgm:cxn modelId="{130F3C7C-0686-4875-BB4C-79986BC34B1F}" type="presOf" srcId="{05968F72-3D7F-4D22-AFAB-604EE6E7FE14}" destId="{130ADEE5-3AC0-4516-856B-0D5A0B0709C9}" srcOrd="1" destOrd="0" presId="urn:microsoft.com/office/officeart/2005/8/layout/hierarchy2"/>
    <dgm:cxn modelId="{DF5CF588-BCE8-42A5-88AB-3BD6886303A3}" type="presOf" srcId="{242A3C39-B6DD-42BE-A195-CD84C0EB3536}" destId="{C8761AD8-03BD-439E-8F47-F923C5DFDC86}" srcOrd="0" destOrd="0" presId="urn:microsoft.com/office/officeart/2005/8/layout/hierarchy2"/>
    <dgm:cxn modelId="{42529494-BDE6-45CB-83D8-6C76BFB6282C}" type="presOf" srcId="{3C02B93F-B4F9-45CA-AFA1-FB03F30FEE5C}" destId="{892CB14D-0B7E-44AD-B207-FD8511460A2D}" srcOrd="0" destOrd="0" presId="urn:microsoft.com/office/officeart/2005/8/layout/hierarchy2"/>
    <dgm:cxn modelId="{F4B0BE9B-B84F-42EA-8BE4-F5C0DB6B1F44}" srcId="{3E403DBF-2AA0-4FD5-81A4-B906D1DFE8A8}" destId="{242A3C39-B6DD-42BE-A195-CD84C0EB3536}" srcOrd="0" destOrd="0" parTransId="{062D2B91-C5BD-4DA3-9097-347A97C1B226}" sibTransId="{2DE4DBCE-ED92-42F8-8C44-2BA91A587FAA}"/>
    <dgm:cxn modelId="{65E4C2A1-6C72-4429-B154-A2AAD879FF39}" type="presOf" srcId="{40D9FF51-D366-4476-A7A2-4E6D48DF5021}" destId="{55AC8222-9F0B-4A25-BED9-F46257BD132F}" srcOrd="0" destOrd="0" presId="urn:microsoft.com/office/officeart/2005/8/layout/hierarchy2"/>
    <dgm:cxn modelId="{88C8E0A1-1FB6-4DB4-A440-15E31D06D755}" type="presOf" srcId="{455D930C-9321-4B5C-B526-6851FC54A001}" destId="{5A991570-D7D8-4D52-B476-80B3809CEA9E}" srcOrd="0" destOrd="0" presId="urn:microsoft.com/office/officeart/2005/8/layout/hierarchy2"/>
    <dgm:cxn modelId="{1CC09BBF-D150-4D1C-8C38-44396232D612}" type="presOf" srcId="{7F483AB7-7BAF-4ABA-A5D8-6C24D2D46685}" destId="{FF382B54-A957-47C2-8430-0A9293D1310E}" srcOrd="0" destOrd="0" presId="urn:microsoft.com/office/officeart/2005/8/layout/hierarchy2"/>
    <dgm:cxn modelId="{43BFFDC6-C97D-4361-B201-BC23881E7A18}" type="presOf" srcId="{62D93951-517A-49D0-90E3-05178143AEEB}" destId="{CA1E489B-DEEF-434A-83AE-52A28B85E792}" srcOrd="0" destOrd="0" presId="urn:microsoft.com/office/officeart/2005/8/layout/hierarchy2"/>
    <dgm:cxn modelId="{F93D6DCE-2735-4528-9073-F1DAC1AFDCDF}" type="presOf" srcId="{CD8ABD23-5F26-4A43-9735-A0362C1AB593}" destId="{22DD9890-06A2-4F6B-A081-445B9902DB75}" srcOrd="0" destOrd="0" presId="urn:microsoft.com/office/officeart/2005/8/layout/hierarchy2"/>
    <dgm:cxn modelId="{72893DE0-A82E-49A8-A406-C5D1CB2CE22E}" type="presOf" srcId="{B39033BF-576D-493C-AF79-76370AD0CE12}" destId="{5DD5AF5B-1E23-4A8E-AAD2-A2EC15E5D125}" srcOrd="1" destOrd="0" presId="urn:microsoft.com/office/officeart/2005/8/layout/hierarchy2"/>
    <dgm:cxn modelId="{3842DDEB-61BF-453A-B17B-DFCEE687CD1D}" srcId="{703F570B-C9DC-404D-AEA4-C78E9EECE6C3}" destId="{211D08C0-DBCF-4296-B8EE-3AD78C524F92}" srcOrd="0" destOrd="0" parTransId="{CD8ABD23-5F26-4A43-9735-A0362C1AB593}" sibTransId="{C6CB7D2B-F77E-4459-935E-2D0270B2B501}"/>
    <dgm:cxn modelId="{39C4A8F4-CABB-42B3-A2B8-5EA9A233CFEA}" type="presOf" srcId="{3C02B93F-B4F9-45CA-AFA1-FB03F30FEE5C}" destId="{ED33241D-8921-4814-9A9F-98732D331CB1}" srcOrd="1" destOrd="0" presId="urn:microsoft.com/office/officeart/2005/8/layout/hierarchy2"/>
    <dgm:cxn modelId="{AD5169FC-4CA6-484D-9EBF-2C05BA948A43}" type="presOf" srcId="{40E0EB78-1316-4AAE-BB5B-6967E6027689}" destId="{6EC5DB15-ECF0-4A4B-AE5E-EEABD3EF7BB3}" srcOrd="1" destOrd="0" presId="urn:microsoft.com/office/officeart/2005/8/layout/hierarchy2"/>
    <dgm:cxn modelId="{1D85B87B-6C5A-4003-9C9F-BFD96BD7B7A5}" type="presParOf" srcId="{29315DF5-3A3A-464D-AEB8-123AA1C2B7E5}" destId="{8DEABFBE-0649-419F-9584-458376B9DC07}" srcOrd="0" destOrd="0" presId="urn:microsoft.com/office/officeart/2005/8/layout/hierarchy2"/>
    <dgm:cxn modelId="{4AD81217-6191-4137-8926-62F0EB963967}" type="presParOf" srcId="{8DEABFBE-0649-419F-9584-458376B9DC07}" destId="{C8761AD8-03BD-439E-8F47-F923C5DFDC86}" srcOrd="0" destOrd="0" presId="urn:microsoft.com/office/officeart/2005/8/layout/hierarchy2"/>
    <dgm:cxn modelId="{E149F8E9-C54E-4E6B-9246-57305115A3F5}" type="presParOf" srcId="{8DEABFBE-0649-419F-9584-458376B9DC07}" destId="{8C82E682-A6DA-4DF5-9313-8A1105B87AEC}" srcOrd="1" destOrd="0" presId="urn:microsoft.com/office/officeart/2005/8/layout/hierarchy2"/>
    <dgm:cxn modelId="{8692C7AB-ECC4-4F45-83C1-FBD636E22270}" type="presParOf" srcId="{8C82E682-A6DA-4DF5-9313-8A1105B87AEC}" destId="{5A991570-D7D8-4D52-B476-80B3809CEA9E}" srcOrd="0" destOrd="0" presId="urn:microsoft.com/office/officeart/2005/8/layout/hierarchy2"/>
    <dgm:cxn modelId="{EAACB6D2-D07A-4466-86C7-6BD1C476D44B}" type="presParOf" srcId="{5A991570-D7D8-4D52-B476-80B3809CEA9E}" destId="{3AC9DBA3-3802-468D-A622-67F480BBE36E}" srcOrd="0" destOrd="0" presId="urn:microsoft.com/office/officeart/2005/8/layout/hierarchy2"/>
    <dgm:cxn modelId="{5FC8FCFF-5972-406C-8190-7941698F309E}" type="presParOf" srcId="{8C82E682-A6DA-4DF5-9313-8A1105B87AEC}" destId="{FE583559-7AB3-466E-B686-68B046E514EE}" srcOrd="1" destOrd="0" presId="urn:microsoft.com/office/officeart/2005/8/layout/hierarchy2"/>
    <dgm:cxn modelId="{86871DF3-3834-4EA9-9E27-6EE5B860C81E}" type="presParOf" srcId="{FE583559-7AB3-466E-B686-68B046E514EE}" destId="{F055A080-60EE-409E-A9F0-CB5E8625D4A7}" srcOrd="0" destOrd="0" presId="urn:microsoft.com/office/officeart/2005/8/layout/hierarchy2"/>
    <dgm:cxn modelId="{5A59775A-0C27-4CD0-A620-FECB6D571BC7}" type="presParOf" srcId="{FE583559-7AB3-466E-B686-68B046E514EE}" destId="{FA7683C9-D66E-4E2A-A161-E84EA84B2811}" srcOrd="1" destOrd="0" presId="urn:microsoft.com/office/officeart/2005/8/layout/hierarchy2"/>
    <dgm:cxn modelId="{9E0003A7-E4D5-4E4A-BE1F-97704FA18DA2}" type="presParOf" srcId="{FA7683C9-D66E-4E2A-A161-E84EA84B2811}" destId="{2D95AEB0-20F1-4774-8D70-6F689DE8E516}" srcOrd="0" destOrd="0" presId="urn:microsoft.com/office/officeart/2005/8/layout/hierarchy2"/>
    <dgm:cxn modelId="{56FC9495-8AF3-4B08-813B-FABE82CF8346}" type="presParOf" srcId="{2D95AEB0-20F1-4774-8D70-6F689DE8E516}" destId="{6EC5DB15-ECF0-4A4B-AE5E-EEABD3EF7BB3}" srcOrd="0" destOrd="0" presId="urn:microsoft.com/office/officeart/2005/8/layout/hierarchy2"/>
    <dgm:cxn modelId="{FAD74E71-6297-4351-B1CE-A7DC7162109E}" type="presParOf" srcId="{FA7683C9-D66E-4E2A-A161-E84EA84B2811}" destId="{A44B5EFA-5F28-45EA-A3EF-0FD16291356E}" srcOrd="1" destOrd="0" presId="urn:microsoft.com/office/officeart/2005/8/layout/hierarchy2"/>
    <dgm:cxn modelId="{8A09F37E-C941-40B2-BC78-B89BB1A1C38E}" type="presParOf" srcId="{A44B5EFA-5F28-45EA-A3EF-0FD16291356E}" destId="{CA1E489B-DEEF-434A-83AE-52A28B85E792}" srcOrd="0" destOrd="0" presId="urn:microsoft.com/office/officeart/2005/8/layout/hierarchy2"/>
    <dgm:cxn modelId="{6241A998-B048-4891-874C-02996337647D}" type="presParOf" srcId="{A44B5EFA-5F28-45EA-A3EF-0FD16291356E}" destId="{BE104BF1-0726-46D2-A9D3-341DA2B57ECA}" srcOrd="1" destOrd="0" presId="urn:microsoft.com/office/officeart/2005/8/layout/hierarchy2"/>
    <dgm:cxn modelId="{093AABD8-E2E4-4881-9397-6E5FE36A1A7C}" type="presParOf" srcId="{BE104BF1-0726-46D2-A9D3-341DA2B57ECA}" destId="{9F8BBADA-BEDB-4AF1-8435-C1FE34043629}" srcOrd="0" destOrd="0" presId="urn:microsoft.com/office/officeart/2005/8/layout/hierarchy2"/>
    <dgm:cxn modelId="{070362FE-BAAC-48AF-A2E8-98A29CB7D21A}" type="presParOf" srcId="{9F8BBADA-BEDB-4AF1-8435-C1FE34043629}" destId="{130ADEE5-3AC0-4516-856B-0D5A0B0709C9}" srcOrd="0" destOrd="0" presId="urn:microsoft.com/office/officeart/2005/8/layout/hierarchy2"/>
    <dgm:cxn modelId="{C71A7B7E-6ABB-4339-9A76-74E07FF0FAD7}" type="presParOf" srcId="{BE104BF1-0726-46D2-A9D3-341DA2B57ECA}" destId="{2584AD2D-DB9E-4C27-8777-238D5AF4881D}" srcOrd="1" destOrd="0" presId="urn:microsoft.com/office/officeart/2005/8/layout/hierarchy2"/>
    <dgm:cxn modelId="{8FFDA944-6320-43B7-9615-8C9A57701705}" type="presParOf" srcId="{2584AD2D-DB9E-4C27-8777-238D5AF4881D}" destId="{FF382B54-A957-47C2-8430-0A9293D1310E}" srcOrd="0" destOrd="0" presId="urn:microsoft.com/office/officeart/2005/8/layout/hierarchy2"/>
    <dgm:cxn modelId="{E85C2E6B-616E-480D-B8BD-FFDAA5D500DE}" type="presParOf" srcId="{2584AD2D-DB9E-4C27-8777-238D5AF4881D}" destId="{0E12C4A7-C36E-427F-A0FE-003947E4B2C7}" srcOrd="1" destOrd="0" presId="urn:microsoft.com/office/officeart/2005/8/layout/hierarchy2"/>
    <dgm:cxn modelId="{44C36D0B-CC1D-4321-9F95-C2A22D8DDE23}" type="presParOf" srcId="{BE104BF1-0726-46D2-A9D3-341DA2B57ECA}" destId="{C253FC12-01F9-4B3B-9FD3-64B269A8307D}" srcOrd="2" destOrd="0" presId="urn:microsoft.com/office/officeart/2005/8/layout/hierarchy2"/>
    <dgm:cxn modelId="{0CD1C052-E510-490B-8563-7F27D506555E}" type="presParOf" srcId="{C253FC12-01F9-4B3B-9FD3-64B269A8307D}" destId="{5DD5AF5B-1E23-4A8E-AAD2-A2EC15E5D125}" srcOrd="0" destOrd="0" presId="urn:microsoft.com/office/officeart/2005/8/layout/hierarchy2"/>
    <dgm:cxn modelId="{26EFEEBA-E565-4ED9-AF81-C0647887039C}" type="presParOf" srcId="{BE104BF1-0726-46D2-A9D3-341DA2B57ECA}" destId="{B950EB46-8A87-41E3-A3E6-83CD457CBD26}" srcOrd="3" destOrd="0" presId="urn:microsoft.com/office/officeart/2005/8/layout/hierarchy2"/>
    <dgm:cxn modelId="{B017095C-9FCC-4499-ABCF-FF9FA884B06F}" type="presParOf" srcId="{B950EB46-8A87-41E3-A3E6-83CD457CBD26}" destId="{55AC8222-9F0B-4A25-BED9-F46257BD132F}" srcOrd="0" destOrd="0" presId="urn:microsoft.com/office/officeart/2005/8/layout/hierarchy2"/>
    <dgm:cxn modelId="{AB630E4E-04F7-4897-BCD2-E01D15BF03F6}" type="presParOf" srcId="{B950EB46-8A87-41E3-A3E6-83CD457CBD26}" destId="{B5C847E4-3816-486F-8650-C1A06164F54F}" srcOrd="1" destOrd="0" presId="urn:microsoft.com/office/officeart/2005/8/layout/hierarchy2"/>
    <dgm:cxn modelId="{9F7BFD32-27F3-413B-BBC7-819555F076AC}" type="presParOf" srcId="{8C82E682-A6DA-4DF5-9313-8A1105B87AEC}" destId="{892CB14D-0B7E-44AD-B207-FD8511460A2D}" srcOrd="2" destOrd="0" presId="urn:microsoft.com/office/officeart/2005/8/layout/hierarchy2"/>
    <dgm:cxn modelId="{943AB07B-721E-4952-80E7-F189A30F6513}" type="presParOf" srcId="{892CB14D-0B7E-44AD-B207-FD8511460A2D}" destId="{ED33241D-8921-4814-9A9F-98732D331CB1}" srcOrd="0" destOrd="0" presId="urn:microsoft.com/office/officeart/2005/8/layout/hierarchy2"/>
    <dgm:cxn modelId="{8239A9E1-768F-4E31-B66C-3ABAA8B4536A}" type="presParOf" srcId="{8C82E682-A6DA-4DF5-9313-8A1105B87AEC}" destId="{001B39EC-267B-4135-A117-83FEC7209F6B}" srcOrd="3" destOrd="0" presId="urn:microsoft.com/office/officeart/2005/8/layout/hierarchy2"/>
    <dgm:cxn modelId="{72D716C8-F853-4A83-8217-31ED346FE4BA}" type="presParOf" srcId="{001B39EC-267B-4135-A117-83FEC7209F6B}" destId="{63A1A8D7-8233-4824-A65B-5AE5374477D8}" srcOrd="0" destOrd="0" presId="urn:microsoft.com/office/officeart/2005/8/layout/hierarchy2"/>
    <dgm:cxn modelId="{D617D87F-2392-4C5A-B1D5-AAFD986BBAA7}" type="presParOf" srcId="{001B39EC-267B-4135-A117-83FEC7209F6B}" destId="{C8E12FDE-4C66-4F70-AB72-D206B1295E76}" srcOrd="1" destOrd="0" presId="urn:microsoft.com/office/officeart/2005/8/layout/hierarchy2"/>
    <dgm:cxn modelId="{1AB41F10-5573-419D-B181-61832D733CB2}" type="presParOf" srcId="{C8E12FDE-4C66-4F70-AB72-D206B1295E76}" destId="{22DD9890-06A2-4F6B-A081-445B9902DB75}" srcOrd="0" destOrd="0" presId="urn:microsoft.com/office/officeart/2005/8/layout/hierarchy2"/>
    <dgm:cxn modelId="{1932BB05-5EFB-4001-A7C5-10A0F0A621DA}" type="presParOf" srcId="{22DD9890-06A2-4F6B-A081-445B9902DB75}" destId="{0FD4424E-BF30-4FE4-BC40-C35E8DE355C8}" srcOrd="0" destOrd="0" presId="urn:microsoft.com/office/officeart/2005/8/layout/hierarchy2"/>
    <dgm:cxn modelId="{1A70A8EA-1316-40DC-BB71-FC9F9AEB9A4D}" type="presParOf" srcId="{C8E12FDE-4C66-4F70-AB72-D206B1295E76}" destId="{D93F4C5D-87ED-48B2-9583-8BC7B30654FB}" srcOrd="1" destOrd="0" presId="urn:microsoft.com/office/officeart/2005/8/layout/hierarchy2"/>
    <dgm:cxn modelId="{7831FB94-93C1-47C5-8378-DF284D2A754A}" type="presParOf" srcId="{D93F4C5D-87ED-48B2-9583-8BC7B30654FB}" destId="{64B91EFF-7B6D-40CA-88EB-D6A1B5388D84}" srcOrd="0" destOrd="0" presId="urn:microsoft.com/office/officeart/2005/8/layout/hierarchy2"/>
    <dgm:cxn modelId="{4379DBFA-C29C-45D9-83EB-4948EF4626DB}" type="presParOf" srcId="{D93F4C5D-87ED-48B2-9583-8BC7B30654FB}" destId="{F965D938-8ECE-4357-8466-CD7568B5E179}"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2A11226-7F33-4253-B1D7-8E848D1FAB0F}" type="doc">
      <dgm:prSet loTypeId="urn:microsoft.com/office/officeart/2005/8/layout/vList6" loCatId="process" qsTypeId="urn:microsoft.com/office/officeart/2005/8/quickstyle/simple1" qsCatId="simple" csTypeId="urn:microsoft.com/office/officeart/2005/8/colors/accent1_2" csCatId="accent1" phldr="1"/>
      <dgm:spPr/>
      <dgm:t>
        <a:bodyPr/>
        <a:lstStyle/>
        <a:p>
          <a:endParaRPr lang="hr-HR"/>
        </a:p>
      </dgm:t>
    </dgm:pt>
    <dgm:pt modelId="{19D9E684-7874-431F-A330-C5E4614DD8CB}">
      <dgm:prSet phldrT="[Tekst]"/>
      <dgm:spPr/>
      <dgm:t>
        <a:bodyPr/>
        <a:lstStyle/>
        <a:p>
          <a:r>
            <a:rPr lang="hr-HR">
              <a:solidFill>
                <a:schemeClr val="bg1"/>
              </a:solidFill>
            </a:rPr>
            <a:t>POSEBNI CILJ 1</a:t>
          </a:r>
        </a:p>
        <a:p>
          <a:r>
            <a:rPr lang="hr-HR">
              <a:solidFill>
                <a:schemeClr val="bg1"/>
              </a:solidFill>
            </a:rPr>
            <a:t>Pametan i održiv gospodarski rast</a:t>
          </a:r>
        </a:p>
      </dgm:t>
    </dgm:pt>
    <dgm:pt modelId="{3B61A0AF-B6F7-4F20-89CF-0DFF7C3930EB}" type="parTrans" cxnId="{D6315EEC-FF57-4B47-AE79-49EF45C806BC}">
      <dgm:prSet/>
      <dgm:spPr/>
      <dgm:t>
        <a:bodyPr/>
        <a:lstStyle/>
        <a:p>
          <a:endParaRPr lang="hr-HR">
            <a:solidFill>
              <a:sysClr val="windowText" lastClr="000000"/>
            </a:solidFill>
          </a:endParaRPr>
        </a:p>
      </dgm:t>
    </dgm:pt>
    <dgm:pt modelId="{0E585F46-A268-49C7-9A96-AA13D57814E6}" type="sibTrans" cxnId="{D6315EEC-FF57-4B47-AE79-49EF45C806BC}">
      <dgm:prSet/>
      <dgm:spPr/>
      <dgm:t>
        <a:bodyPr/>
        <a:lstStyle/>
        <a:p>
          <a:endParaRPr lang="hr-HR">
            <a:solidFill>
              <a:sysClr val="windowText" lastClr="000000"/>
            </a:solidFill>
          </a:endParaRPr>
        </a:p>
      </dgm:t>
    </dgm:pt>
    <dgm:pt modelId="{6A246C32-715E-425E-8F88-DF75D3D24885}">
      <dgm:prSet phldrT="[Tekst]"/>
      <dgm:spPr/>
      <dgm:t>
        <a:bodyPr/>
        <a:lstStyle/>
        <a:p>
          <a:r>
            <a:rPr lang="hr-HR">
              <a:solidFill>
                <a:schemeClr val="bg1"/>
              </a:solidFill>
            </a:rPr>
            <a:t>POSEBNI CILJ 3 </a:t>
          </a:r>
        </a:p>
        <a:p>
          <a:r>
            <a:rPr lang="hr-HR">
              <a:solidFill>
                <a:schemeClr val="bg1"/>
              </a:solidFill>
            </a:rPr>
            <a:t>Razvoj i povećanje dostupnosti kuture i kulturno-umjetničkih sadržaja - kultura dostupna svima </a:t>
          </a:r>
        </a:p>
      </dgm:t>
    </dgm:pt>
    <dgm:pt modelId="{52381977-F80B-4D33-B835-6CCD3D286C9C}" type="parTrans" cxnId="{23F4F82D-B2B3-4738-A552-6BB82D6B56ED}">
      <dgm:prSet/>
      <dgm:spPr/>
      <dgm:t>
        <a:bodyPr/>
        <a:lstStyle/>
        <a:p>
          <a:endParaRPr lang="hr-HR">
            <a:solidFill>
              <a:sysClr val="windowText" lastClr="000000"/>
            </a:solidFill>
          </a:endParaRPr>
        </a:p>
      </dgm:t>
    </dgm:pt>
    <dgm:pt modelId="{12AC6F3A-4D9E-4B93-947F-0E52D37FF0DE}" type="sibTrans" cxnId="{23F4F82D-B2B3-4738-A552-6BB82D6B56ED}">
      <dgm:prSet/>
      <dgm:spPr/>
      <dgm:t>
        <a:bodyPr/>
        <a:lstStyle/>
        <a:p>
          <a:endParaRPr lang="hr-HR">
            <a:solidFill>
              <a:sysClr val="windowText" lastClr="000000"/>
            </a:solidFill>
          </a:endParaRPr>
        </a:p>
      </dgm:t>
    </dgm:pt>
    <dgm:pt modelId="{BE4D9096-50CB-4E4E-B60C-241F13F5F6CC}">
      <dgm:prSet/>
      <dgm:spPr/>
      <dgm:t>
        <a:bodyPr/>
        <a:lstStyle/>
        <a:p>
          <a:r>
            <a:rPr lang="hr-HR">
              <a:solidFill>
                <a:sysClr val="windowText" lastClr="000000"/>
              </a:solidFill>
            </a:rPr>
            <a:t>Mjera 1: Razvoj poduzetništva i obrta</a:t>
          </a:r>
        </a:p>
      </dgm:t>
    </dgm:pt>
    <dgm:pt modelId="{FAEAAC56-4309-4D33-B072-B7C387E53510}" type="parTrans" cxnId="{3DC70F4A-BE6F-4921-9B39-504CCD61E459}">
      <dgm:prSet/>
      <dgm:spPr/>
      <dgm:t>
        <a:bodyPr/>
        <a:lstStyle/>
        <a:p>
          <a:endParaRPr lang="hr-HR">
            <a:solidFill>
              <a:sysClr val="windowText" lastClr="000000"/>
            </a:solidFill>
          </a:endParaRPr>
        </a:p>
      </dgm:t>
    </dgm:pt>
    <dgm:pt modelId="{8EE11A0F-D275-4D92-A12F-B45BAB928549}" type="sibTrans" cxnId="{3DC70F4A-BE6F-4921-9B39-504CCD61E459}">
      <dgm:prSet/>
      <dgm:spPr/>
      <dgm:t>
        <a:bodyPr/>
        <a:lstStyle/>
        <a:p>
          <a:endParaRPr lang="hr-HR">
            <a:solidFill>
              <a:sysClr val="windowText" lastClr="000000"/>
            </a:solidFill>
          </a:endParaRPr>
        </a:p>
      </dgm:t>
    </dgm:pt>
    <dgm:pt modelId="{B41D9820-D3B1-4BD4-AABD-E6C44A1EC8B9}">
      <dgm:prSet phldrT="[Tekst]"/>
      <dgm:spPr/>
      <dgm:t>
        <a:bodyPr/>
        <a:lstStyle/>
        <a:p>
          <a:r>
            <a:rPr lang="hr-HR">
              <a:solidFill>
                <a:schemeClr val="bg1"/>
              </a:solidFill>
            </a:rPr>
            <a:t>POSEBNI CILJ 4</a:t>
          </a:r>
        </a:p>
        <a:p>
          <a:r>
            <a:rPr lang="hr-HR" b="0">
              <a:solidFill>
                <a:schemeClr val="bg1"/>
              </a:solidFill>
            </a:rPr>
            <a:t>Unaprjeđenje i modernizacija sustava odgoja i obrazovanja</a:t>
          </a:r>
        </a:p>
      </dgm:t>
    </dgm:pt>
    <dgm:pt modelId="{54CA6F64-13BB-4B93-9BF4-6070F5487057}" type="parTrans" cxnId="{5D69D237-8947-463E-AD9B-A7E6127B70FB}">
      <dgm:prSet/>
      <dgm:spPr/>
      <dgm:t>
        <a:bodyPr/>
        <a:lstStyle/>
        <a:p>
          <a:endParaRPr lang="hr-HR">
            <a:solidFill>
              <a:sysClr val="windowText" lastClr="000000"/>
            </a:solidFill>
          </a:endParaRPr>
        </a:p>
      </dgm:t>
    </dgm:pt>
    <dgm:pt modelId="{7E764004-DF8B-4F65-8982-4F516DD68F3C}" type="sibTrans" cxnId="{5D69D237-8947-463E-AD9B-A7E6127B70FB}">
      <dgm:prSet/>
      <dgm:spPr/>
      <dgm:t>
        <a:bodyPr/>
        <a:lstStyle/>
        <a:p>
          <a:endParaRPr lang="hr-HR">
            <a:solidFill>
              <a:sysClr val="windowText" lastClr="000000"/>
            </a:solidFill>
          </a:endParaRPr>
        </a:p>
      </dgm:t>
    </dgm:pt>
    <dgm:pt modelId="{5396DF52-7847-46CB-9668-9D85E8CD1287}">
      <dgm:prSet/>
      <dgm:spPr/>
      <dgm:t>
        <a:bodyPr/>
        <a:lstStyle/>
        <a:p>
          <a:r>
            <a:rPr lang="hr-HR">
              <a:solidFill>
                <a:schemeClr val="bg1"/>
              </a:solidFill>
            </a:rPr>
            <a:t>POSEBNI CILJ 5</a:t>
          </a:r>
        </a:p>
        <a:p>
          <a:r>
            <a:rPr lang="hr-HR">
              <a:solidFill>
                <a:schemeClr val="bg1"/>
              </a:solidFill>
            </a:rPr>
            <a:t>Učinkovito upravljanje razvojem</a:t>
          </a:r>
        </a:p>
      </dgm:t>
    </dgm:pt>
    <dgm:pt modelId="{9008D4DB-B8B9-46E7-81D5-E157304F2E1E}" type="parTrans" cxnId="{628A502F-799F-4315-852B-5E5646334A46}">
      <dgm:prSet/>
      <dgm:spPr/>
      <dgm:t>
        <a:bodyPr/>
        <a:lstStyle/>
        <a:p>
          <a:endParaRPr lang="hr-HR">
            <a:solidFill>
              <a:sysClr val="windowText" lastClr="000000"/>
            </a:solidFill>
          </a:endParaRPr>
        </a:p>
      </dgm:t>
    </dgm:pt>
    <dgm:pt modelId="{2E873BF7-02EC-4FC6-B6D5-A969BBEE2CCC}" type="sibTrans" cxnId="{628A502F-799F-4315-852B-5E5646334A46}">
      <dgm:prSet/>
      <dgm:spPr/>
      <dgm:t>
        <a:bodyPr/>
        <a:lstStyle/>
        <a:p>
          <a:endParaRPr lang="hr-HR">
            <a:solidFill>
              <a:sysClr val="windowText" lastClr="000000"/>
            </a:solidFill>
          </a:endParaRPr>
        </a:p>
      </dgm:t>
    </dgm:pt>
    <dgm:pt modelId="{57636B92-7128-4971-8F16-B7504B69C22A}">
      <dgm:prSet/>
      <dgm:spPr/>
      <dgm:t>
        <a:bodyPr/>
        <a:lstStyle/>
        <a:p>
          <a:r>
            <a:rPr lang="hr-HR">
              <a:solidFill>
                <a:schemeClr val="bg1"/>
              </a:solidFill>
            </a:rPr>
            <a:t>POSEBNI CILJ 6</a:t>
          </a:r>
        </a:p>
        <a:p>
          <a:r>
            <a:rPr lang="hr-HR">
              <a:solidFill>
                <a:schemeClr val="bg1"/>
              </a:solidFill>
            </a:rPr>
            <a:t>Razvoj i povećanje poljoprivredne proizvodnje</a:t>
          </a:r>
        </a:p>
      </dgm:t>
    </dgm:pt>
    <dgm:pt modelId="{2D95896D-F994-4EDA-94F3-2D307FB625AE}" type="parTrans" cxnId="{7CE44BEA-2D42-4E38-A912-4ED4993CF72F}">
      <dgm:prSet/>
      <dgm:spPr/>
      <dgm:t>
        <a:bodyPr/>
        <a:lstStyle/>
        <a:p>
          <a:endParaRPr lang="hr-HR">
            <a:solidFill>
              <a:sysClr val="windowText" lastClr="000000"/>
            </a:solidFill>
          </a:endParaRPr>
        </a:p>
      </dgm:t>
    </dgm:pt>
    <dgm:pt modelId="{1C653290-C762-4560-B5E8-2E797126BA37}" type="sibTrans" cxnId="{7CE44BEA-2D42-4E38-A912-4ED4993CF72F}">
      <dgm:prSet/>
      <dgm:spPr/>
      <dgm:t>
        <a:bodyPr/>
        <a:lstStyle/>
        <a:p>
          <a:endParaRPr lang="hr-HR">
            <a:solidFill>
              <a:sysClr val="windowText" lastClr="000000"/>
            </a:solidFill>
          </a:endParaRPr>
        </a:p>
      </dgm:t>
    </dgm:pt>
    <dgm:pt modelId="{2C9C3205-D94D-46D1-8BF2-E54417F3FD84}">
      <dgm:prSet/>
      <dgm:spPr/>
      <dgm:t>
        <a:bodyPr/>
        <a:lstStyle/>
        <a:p>
          <a:r>
            <a:rPr lang="hr-HR">
              <a:solidFill>
                <a:sysClr val="windowText" lastClr="000000"/>
              </a:solidFill>
            </a:rPr>
            <a:t>Mjera 6: Unaprjeđenje udruživanja poljoprivrednika i tržišta poljoprivrednih proizvoda</a:t>
          </a:r>
        </a:p>
      </dgm:t>
    </dgm:pt>
    <dgm:pt modelId="{9542AA9C-BEB4-49D2-8EB9-3B76923EF47D}" type="parTrans" cxnId="{C52300CC-AAC0-42A5-94B9-0BA877A171DF}">
      <dgm:prSet/>
      <dgm:spPr/>
      <dgm:t>
        <a:bodyPr/>
        <a:lstStyle/>
        <a:p>
          <a:endParaRPr lang="hr-HR">
            <a:solidFill>
              <a:sysClr val="windowText" lastClr="000000"/>
            </a:solidFill>
          </a:endParaRPr>
        </a:p>
      </dgm:t>
    </dgm:pt>
    <dgm:pt modelId="{491962B0-F15D-4A8F-8DF0-7BBD90A5411B}" type="sibTrans" cxnId="{C52300CC-AAC0-42A5-94B9-0BA877A171DF}">
      <dgm:prSet/>
      <dgm:spPr/>
      <dgm:t>
        <a:bodyPr/>
        <a:lstStyle/>
        <a:p>
          <a:endParaRPr lang="hr-HR">
            <a:solidFill>
              <a:sysClr val="windowText" lastClr="000000"/>
            </a:solidFill>
          </a:endParaRPr>
        </a:p>
      </dgm:t>
    </dgm:pt>
    <dgm:pt modelId="{5E9CD11C-CDE8-4F4F-8ED7-D66B43D53FDE}">
      <dgm:prSet/>
      <dgm:spPr/>
      <dgm:t>
        <a:bodyPr/>
        <a:lstStyle/>
        <a:p>
          <a:r>
            <a:rPr lang="hr-HR" b="0">
              <a:solidFill>
                <a:sysClr val="windowText" lastClr="000000"/>
              </a:solidFill>
            </a:rPr>
            <a:t>Mjera 4: Unaprjeđenje kvalitete sustava obrazovanja i obrazovnih programa</a:t>
          </a:r>
        </a:p>
      </dgm:t>
    </dgm:pt>
    <dgm:pt modelId="{115AAAA1-6301-4B9F-A826-69AC778E5B46}" type="parTrans" cxnId="{436484E9-52B3-4D6B-A740-E0DABCC30434}">
      <dgm:prSet/>
      <dgm:spPr/>
      <dgm:t>
        <a:bodyPr/>
        <a:lstStyle/>
        <a:p>
          <a:endParaRPr lang="hr-HR">
            <a:solidFill>
              <a:sysClr val="windowText" lastClr="000000"/>
            </a:solidFill>
          </a:endParaRPr>
        </a:p>
      </dgm:t>
    </dgm:pt>
    <dgm:pt modelId="{F9E2428F-A16A-4F6D-A56E-433327F94D7E}" type="sibTrans" cxnId="{436484E9-52B3-4D6B-A740-E0DABCC30434}">
      <dgm:prSet/>
      <dgm:spPr/>
      <dgm:t>
        <a:bodyPr/>
        <a:lstStyle/>
        <a:p>
          <a:endParaRPr lang="hr-HR">
            <a:solidFill>
              <a:sysClr val="windowText" lastClr="000000"/>
            </a:solidFill>
          </a:endParaRPr>
        </a:p>
      </dgm:t>
    </dgm:pt>
    <dgm:pt modelId="{D9707638-4EF0-4527-9CC1-3BE84A19C154}">
      <dgm:prSet/>
      <dgm:spPr/>
      <dgm:t>
        <a:bodyPr/>
        <a:lstStyle/>
        <a:p>
          <a:r>
            <a:rPr lang="hr-HR">
              <a:solidFill>
                <a:sysClr val="windowText" lastClr="000000"/>
              </a:solidFill>
            </a:rPr>
            <a:t>Mjera 5: Učinkovita javna uprava</a:t>
          </a:r>
        </a:p>
      </dgm:t>
    </dgm:pt>
    <dgm:pt modelId="{EB586856-656C-4FFF-B88F-6FABE67F2C45}" type="parTrans" cxnId="{D56F73D3-9152-408E-8757-03A63F5B6065}">
      <dgm:prSet/>
      <dgm:spPr/>
      <dgm:t>
        <a:bodyPr/>
        <a:lstStyle/>
        <a:p>
          <a:endParaRPr lang="hr-HR">
            <a:solidFill>
              <a:sysClr val="windowText" lastClr="000000"/>
            </a:solidFill>
          </a:endParaRPr>
        </a:p>
      </dgm:t>
    </dgm:pt>
    <dgm:pt modelId="{8BD09443-E5CB-4554-B211-64695B007BB6}" type="sibTrans" cxnId="{D56F73D3-9152-408E-8757-03A63F5B6065}">
      <dgm:prSet/>
      <dgm:spPr/>
      <dgm:t>
        <a:bodyPr/>
        <a:lstStyle/>
        <a:p>
          <a:endParaRPr lang="hr-HR">
            <a:solidFill>
              <a:sysClr val="windowText" lastClr="000000"/>
            </a:solidFill>
          </a:endParaRPr>
        </a:p>
      </dgm:t>
    </dgm:pt>
    <dgm:pt modelId="{C2C834C2-0474-431F-A17E-0B2BADA35EE2}">
      <dgm:prSet/>
      <dgm:spPr/>
      <dgm:t>
        <a:bodyPr/>
        <a:lstStyle/>
        <a:p>
          <a:r>
            <a:rPr lang="hr-HR">
              <a:solidFill>
                <a:schemeClr val="bg1"/>
              </a:solidFill>
            </a:rPr>
            <a:t>POSEBNI CILJ 7</a:t>
          </a:r>
        </a:p>
        <a:p>
          <a:r>
            <a:rPr lang="hr-HR">
              <a:solidFill>
                <a:schemeClr val="bg1"/>
              </a:solidFill>
            </a:rPr>
            <a:t>Zaštita prirode i okoliša te smanjenje utjecaja klimatskih promjena</a:t>
          </a:r>
        </a:p>
      </dgm:t>
    </dgm:pt>
    <dgm:pt modelId="{AFD473EB-E83D-4F78-A3FD-E252BC008D47}" type="parTrans" cxnId="{E523C40C-7130-4491-924D-834A54F944E0}">
      <dgm:prSet/>
      <dgm:spPr/>
      <dgm:t>
        <a:bodyPr/>
        <a:lstStyle/>
        <a:p>
          <a:endParaRPr lang="hr-HR">
            <a:solidFill>
              <a:sysClr val="windowText" lastClr="000000"/>
            </a:solidFill>
          </a:endParaRPr>
        </a:p>
      </dgm:t>
    </dgm:pt>
    <dgm:pt modelId="{48E262F1-09AF-4901-A2C0-ED914A7D177F}" type="sibTrans" cxnId="{E523C40C-7130-4491-924D-834A54F944E0}">
      <dgm:prSet/>
      <dgm:spPr/>
      <dgm:t>
        <a:bodyPr/>
        <a:lstStyle/>
        <a:p>
          <a:endParaRPr lang="hr-HR">
            <a:solidFill>
              <a:sysClr val="windowText" lastClr="000000"/>
            </a:solidFill>
          </a:endParaRPr>
        </a:p>
      </dgm:t>
    </dgm:pt>
    <dgm:pt modelId="{3980BA7C-1C8C-45D5-98F2-E81048E0E681}">
      <dgm:prSet/>
      <dgm:spPr/>
      <dgm:t>
        <a:bodyPr/>
        <a:lstStyle/>
        <a:p>
          <a:r>
            <a:rPr lang="hr-HR">
              <a:solidFill>
                <a:sysClr val="windowText" lastClr="000000"/>
              </a:solidFill>
            </a:rPr>
            <a:t>Mjera 7: Zaštita okoliša i održivo gospodarenje otpadom</a:t>
          </a:r>
        </a:p>
      </dgm:t>
    </dgm:pt>
    <dgm:pt modelId="{722E4EA2-973B-4CE0-B5AD-918B5CBD4693}" type="parTrans" cxnId="{7DDA0B39-C47E-4A49-8352-FEC604FB5794}">
      <dgm:prSet/>
      <dgm:spPr/>
      <dgm:t>
        <a:bodyPr/>
        <a:lstStyle/>
        <a:p>
          <a:endParaRPr lang="hr-HR">
            <a:solidFill>
              <a:sysClr val="windowText" lastClr="000000"/>
            </a:solidFill>
          </a:endParaRPr>
        </a:p>
      </dgm:t>
    </dgm:pt>
    <dgm:pt modelId="{36E00A4B-6D19-415C-8ECB-185396507243}" type="sibTrans" cxnId="{7DDA0B39-C47E-4A49-8352-FEC604FB5794}">
      <dgm:prSet/>
      <dgm:spPr/>
      <dgm:t>
        <a:bodyPr/>
        <a:lstStyle/>
        <a:p>
          <a:endParaRPr lang="hr-HR">
            <a:solidFill>
              <a:sysClr val="windowText" lastClr="000000"/>
            </a:solidFill>
          </a:endParaRPr>
        </a:p>
      </dgm:t>
    </dgm:pt>
    <dgm:pt modelId="{8A879F8B-89BB-44C3-AC4A-C9C0E5D410EE}">
      <dgm:prSet/>
      <dgm:spPr/>
      <dgm:t>
        <a:bodyPr/>
        <a:lstStyle/>
        <a:p>
          <a:r>
            <a:rPr lang="hr-HR">
              <a:solidFill>
                <a:schemeClr val="bg1"/>
              </a:solidFill>
            </a:rPr>
            <a:t>POSEBNI CILJ 8 </a:t>
          </a:r>
        </a:p>
        <a:p>
          <a:r>
            <a:rPr lang="hr-HR">
              <a:solidFill>
                <a:schemeClr val="bg1"/>
              </a:solidFill>
            </a:rPr>
            <a:t>Jačanje otpornosti na rizike od katastrofa i povećanje sigurnosti stanovništva </a:t>
          </a:r>
        </a:p>
      </dgm:t>
    </dgm:pt>
    <dgm:pt modelId="{90CDA126-A1D2-4936-A37E-E7B8DADB7975}" type="parTrans" cxnId="{A419357B-00FD-44EF-8147-82BB7DE1D55D}">
      <dgm:prSet/>
      <dgm:spPr/>
      <dgm:t>
        <a:bodyPr/>
        <a:lstStyle/>
        <a:p>
          <a:endParaRPr lang="hr-HR">
            <a:solidFill>
              <a:sysClr val="windowText" lastClr="000000"/>
            </a:solidFill>
          </a:endParaRPr>
        </a:p>
      </dgm:t>
    </dgm:pt>
    <dgm:pt modelId="{1AE03464-2FFA-4F42-9B40-616E41812F88}" type="sibTrans" cxnId="{A419357B-00FD-44EF-8147-82BB7DE1D55D}">
      <dgm:prSet/>
      <dgm:spPr/>
      <dgm:t>
        <a:bodyPr/>
        <a:lstStyle/>
        <a:p>
          <a:endParaRPr lang="hr-HR">
            <a:solidFill>
              <a:sysClr val="windowText" lastClr="000000"/>
            </a:solidFill>
          </a:endParaRPr>
        </a:p>
      </dgm:t>
    </dgm:pt>
    <dgm:pt modelId="{02983EDC-BCEB-4581-902E-06F4D8AE0EAA}">
      <dgm:prSet/>
      <dgm:spPr/>
      <dgm:t>
        <a:bodyPr/>
        <a:lstStyle/>
        <a:p>
          <a:r>
            <a:rPr lang="hr-HR">
              <a:solidFill>
                <a:schemeClr val="bg1"/>
              </a:solidFill>
            </a:rPr>
            <a:t>POSEBNI CILJ 9 </a:t>
          </a:r>
        </a:p>
        <a:p>
          <a:r>
            <a:rPr lang="hr-HR">
              <a:solidFill>
                <a:schemeClr val="bg1"/>
              </a:solidFill>
            </a:rPr>
            <a:t>Unaprjeđenje osnovne regionalne i lokalne infrastrukture te organizacije prometnih sustava</a:t>
          </a:r>
        </a:p>
      </dgm:t>
    </dgm:pt>
    <dgm:pt modelId="{C3EEC788-FEFF-4629-B8F8-C4234D290854}" type="parTrans" cxnId="{EA8413EB-F2A2-4338-A9DA-20012088CC0E}">
      <dgm:prSet/>
      <dgm:spPr/>
      <dgm:t>
        <a:bodyPr/>
        <a:lstStyle/>
        <a:p>
          <a:endParaRPr lang="hr-HR">
            <a:solidFill>
              <a:sysClr val="windowText" lastClr="000000"/>
            </a:solidFill>
          </a:endParaRPr>
        </a:p>
      </dgm:t>
    </dgm:pt>
    <dgm:pt modelId="{DFF5B470-7316-431B-BE39-A2704A2FEEC6}" type="sibTrans" cxnId="{EA8413EB-F2A2-4338-A9DA-20012088CC0E}">
      <dgm:prSet/>
      <dgm:spPr/>
      <dgm:t>
        <a:bodyPr/>
        <a:lstStyle/>
        <a:p>
          <a:endParaRPr lang="hr-HR">
            <a:solidFill>
              <a:sysClr val="windowText" lastClr="000000"/>
            </a:solidFill>
          </a:endParaRPr>
        </a:p>
      </dgm:t>
    </dgm:pt>
    <dgm:pt modelId="{E5887BEE-6A48-4401-8E1E-DD1B78A60879}">
      <dgm:prSet/>
      <dgm:spPr/>
      <dgm:t>
        <a:bodyPr/>
        <a:lstStyle/>
        <a:p>
          <a:r>
            <a:rPr lang="hr-HR">
              <a:solidFill>
                <a:sysClr val="windowText" lastClr="000000"/>
              </a:solidFill>
            </a:rPr>
            <a:t>Mjera 8: Unapređenje sustava civilne zaštite i sustava vatrogastva</a:t>
          </a:r>
        </a:p>
      </dgm:t>
    </dgm:pt>
    <dgm:pt modelId="{6E1750D6-6F5F-4A0D-9414-5C5AA61BADE9}" type="parTrans" cxnId="{607CC364-4505-47DB-A861-1B6A18DAD216}">
      <dgm:prSet/>
      <dgm:spPr/>
      <dgm:t>
        <a:bodyPr/>
        <a:lstStyle/>
        <a:p>
          <a:endParaRPr lang="hr-HR">
            <a:solidFill>
              <a:sysClr val="windowText" lastClr="000000"/>
            </a:solidFill>
          </a:endParaRPr>
        </a:p>
      </dgm:t>
    </dgm:pt>
    <dgm:pt modelId="{981622F0-8DC0-4A41-A70B-A6EBD5D5F175}" type="sibTrans" cxnId="{607CC364-4505-47DB-A861-1B6A18DAD216}">
      <dgm:prSet/>
      <dgm:spPr/>
      <dgm:t>
        <a:bodyPr/>
        <a:lstStyle/>
        <a:p>
          <a:endParaRPr lang="hr-HR">
            <a:solidFill>
              <a:sysClr val="windowText" lastClr="000000"/>
            </a:solidFill>
          </a:endParaRPr>
        </a:p>
      </dgm:t>
    </dgm:pt>
    <dgm:pt modelId="{33F8AF37-D400-49E0-A982-7A225AB78A99}">
      <dgm:prSet/>
      <dgm:spPr/>
      <dgm:t>
        <a:bodyPr/>
        <a:lstStyle/>
        <a:p>
          <a:r>
            <a:rPr lang="hr-HR">
              <a:solidFill>
                <a:sysClr val="windowText" lastClr="000000"/>
              </a:solidFill>
            </a:rPr>
            <a:t>Mjera 9: Razvoj i održavanje moderne infrastrukture</a:t>
          </a:r>
        </a:p>
      </dgm:t>
    </dgm:pt>
    <dgm:pt modelId="{CDD01180-2D26-4331-A459-78DD134A7969}" type="parTrans" cxnId="{0C1E5EB0-7B49-4166-89C3-88CA6F3737FA}">
      <dgm:prSet/>
      <dgm:spPr/>
      <dgm:t>
        <a:bodyPr/>
        <a:lstStyle/>
        <a:p>
          <a:endParaRPr lang="hr-HR">
            <a:solidFill>
              <a:sysClr val="windowText" lastClr="000000"/>
            </a:solidFill>
          </a:endParaRPr>
        </a:p>
      </dgm:t>
    </dgm:pt>
    <dgm:pt modelId="{CFFD57B8-D904-4669-885D-00521AE231F1}" type="sibTrans" cxnId="{0C1E5EB0-7B49-4166-89C3-88CA6F3737FA}">
      <dgm:prSet/>
      <dgm:spPr/>
      <dgm:t>
        <a:bodyPr/>
        <a:lstStyle/>
        <a:p>
          <a:endParaRPr lang="hr-HR">
            <a:solidFill>
              <a:sysClr val="windowText" lastClr="000000"/>
            </a:solidFill>
          </a:endParaRPr>
        </a:p>
      </dgm:t>
    </dgm:pt>
    <dgm:pt modelId="{367AF482-5850-44F5-B32B-E3B3DDFD7EB1}">
      <dgm:prSet/>
      <dgm:spPr/>
      <dgm:t>
        <a:bodyPr/>
        <a:lstStyle/>
        <a:p>
          <a:r>
            <a:rPr lang="hr-HR">
              <a:solidFill>
                <a:schemeClr val="bg1"/>
              </a:solidFill>
            </a:rPr>
            <a:t>POSEBNI CILJ 10</a:t>
          </a:r>
        </a:p>
        <a:p>
          <a:r>
            <a:rPr lang="hr-HR">
              <a:solidFill>
                <a:schemeClr val="bg1"/>
              </a:solidFill>
            </a:rPr>
            <a:t>Razvoj modernog zdravstvenog sustava i promicanje zdravog života</a:t>
          </a:r>
        </a:p>
      </dgm:t>
    </dgm:pt>
    <dgm:pt modelId="{3D9D9F1A-8263-43D3-87ED-D3BE3F9906C6}" type="sibTrans" cxnId="{F98F3D2F-0DD2-42B9-B6C9-0345F5C7456B}">
      <dgm:prSet/>
      <dgm:spPr/>
      <dgm:t>
        <a:bodyPr/>
        <a:lstStyle/>
        <a:p>
          <a:endParaRPr lang="hr-HR">
            <a:solidFill>
              <a:sysClr val="windowText" lastClr="000000"/>
            </a:solidFill>
          </a:endParaRPr>
        </a:p>
      </dgm:t>
    </dgm:pt>
    <dgm:pt modelId="{EFA9E543-68EA-4D3A-916E-1332A60E904C}" type="parTrans" cxnId="{F98F3D2F-0DD2-42B9-B6C9-0345F5C7456B}">
      <dgm:prSet/>
      <dgm:spPr/>
      <dgm:t>
        <a:bodyPr/>
        <a:lstStyle/>
        <a:p>
          <a:endParaRPr lang="hr-HR">
            <a:solidFill>
              <a:sysClr val="windowText" lastClr="000000"/>
            </a:solidFill>
          </a:endParaRPr>
        </a:p>
      </dgm:t>
    </dgm:pt>
    <dgm:pt modelId="{3C7F9B26-6AA5-4D5E-AAC4-A0F2E1F0B335}">
      <dgm:prSet/>
      <dgm:spPr/>
      <dgm:t>
        <a:bodyPr/>
        <a:lstStyle/>
        <a:p>
          <a:r>
            <a:rPr lang="hr-HR">
              <a:solidFill>
                <a:sysClr val="windowText" lastClr="000000"/>
              </a:solidFill>
            </a:rPr>
            <a:t>Mjera 10: Razvoj i jačanje zdravog života i zdravstvenih usluga u zajednici</a:t>
          </a:r>
        </a:p>
      </dgm:t>
    </dgm:pt>
    <dgm:pt modelId="{CA6C75B3-E1B0-4199-9529-3FF16274E957}" type="parTrans" cxnId="{B31B7A2D-5D57-4CE1-B899-3D895B68B963}">
      <dgm:prSet/>
      <dgm:spPr/>
      <dgm:t>
        <a:bodyPr/>
        <a:lstStyle/>
        <a:p>
          <a:endParaRPr lang="hr-HR">
            <a:solidFill>
              <a:sysClr val="windowText" lastClr="000000"/>
            </a:solidFill>
          </a:endParaRPr>
        </a:p>
      </dgm:t>
    </dgm:pt>
    <dgm:pt modelId="{1D808C3A-7D60-4DAA-BD65-BB4CB9D4159B}" type="sibTrans" cxnId="{B31B7A2D-5D57-4CE1-B899-3D895B68B963}">
      <dgm:prSet/>
      <dgm:spPr/>
      <dgm:t>
        <a:bodyPr/>
        <a:lstStyle/>
        <a:p>
          <a:endParaRPr lang="hr-HR">
            <a:solidFill>
              <a:sysClr val="windowText" lastClr="000000"/>
            </a:solidFill>
          </a:endParaRPr>
        </a:p>
      </dgm:t>
    </dgm:pt>
    <dgm:pt modelId="{B0E51DE0-3644-4C55-AF0D-BFE022FB742B}">
      <dgm:prSet/>
      <dgm:spPr/>
      <dgm:t>
        <a:bodyPr/>
        <a:lstStyle/>
        <a:p>
          <a:r>
            <a:rPr lang="hr-HR">
              <a:solidFill>
                <a:schemeClr val="bg1"/>
              </a:solidFill>
            </a:rPr>
            <a:t>POSEBNI CILJ 12</a:t>
          </a:r>
        </a:p>
        <a:p>
          <a:r>
            <a:rPr lang="hr-HR">
              <a:solidFill>
                <a:schemeClr val="bg1"/>
              </a:solidFill>
            </a:rPr>
            <a:t>Stvaranje poticajnog okruženja za razvoj civilnog društva, mladih i obitelji </a:t>
          </a:r>
        </a:p>
      </dgm:t>
    </dgm:pt>
    <dgm:pt modelId="{6CFFD7DD-C81E-4BE2-82B1-E93D720DC670}" type="parTrans" cxnId="{0FC0C9CE-3C45-4361-865E-A339264736FE}">
      <dgm:prSet/>
      <dgm:spPr/>
      <dgm:t>
        <a:bodyPr/>
        <a:lstStyle/>
        <a:p>
          <a:endParaRPr lang="hr-HR">
            <a:solidFill>
              <a:sysClr val="windowText" lastClr="000000"/>
            </a:solidFill>
          </a:endParaRPr>
        </a:p>
      </dgm:t>
    </dgm:pt>
    <dgm:pt modelId="{1227C92F-273D-4A67-AB74-A1D326B8FE5D}" type="sibTrans" cxnId="{0FC0C9CE-3C45-4361-865E-A339264736FE}">
      <dgm:prSet/>
      <dgm:spPr/>
      <dgm:t>
        <a:bodyPr/>
        <a:lstStyle/>
        <a:p>
          <a:endParaRPr lang="hr-HR">
            <a:solidFill>
              <a:sysClr val="windowText" lastClr="000000"/>
            </a:solidFill>
          </a:endParaRPr>
        </a:p>
      </dgm:t>
    </dgm:pt>
    <dgm:pt modelId="{486B2CB0-7EA8-4FD7-B11F-14FFCA487FE4}">
      <dgm:prSet/>
      <dgm:spPr/>
      <dgm:t>
        <a:bodyPr/>
        <a:lstStyle/>
        <a:p>
          <a:r>
            <a:rPr lang="hr-HR">
              <a:solidFill>
                <a:sysClr val="windowText" lastClr="000000"/>
              </a:solidFill>
            </a:rPr>
            <a:t>Mjera 12: Jačanje organizacija civilnog društva, socijalne skrbi i osiguranje sustavne potpore za sve dobne skupine</a:t>
          </a:r>
        </a:p>
      </dgm:t>
    </dgm:pt>
    <dgm:pt modelId="{C5051F25-D2DB-48B9-892D-52697F72E3F7}" type="parTrans" cxnId="{87A7DE1B-8ADE-4BBA-9B78-1532A7C82775}">
      <dgm:prSet/>
      <dgm:spPr/>
      <dgm:t>
        <a:bodyPr/>
        <a:lstStyle/>
        <a:p>
          <a:endParaRPr lang="hr-HR">
            <a:solidFill>
              <a:sysClr val="windowText" lastClr="000000"/>
            </a:solidFill>
          </a:endParaRPr>
        </a:p>
      </dgm:t>
    </dgm:pt>
    <dgm:pt modelId="{388AB08F-FD0F-4E85-83CF-337789411998}" type="sibTrans" cxnId="{87A7DE1B-8ADE-4BBA-9B78-1532A7C82775}">
      <dgm:prSet/>
      <dgm:spPr/>
      <dgm:t>
        <a:bodyPr/>
        <a:lstStyle/>
        <a:p>
          <a:endParaRPr lang="hr-HR">
            <a:solidFill>
              <a:sysClr val="windowText" lastClr="000000"/>
            </a:solidFill>
          </a:endParaRPr>
        </a:p>
      </dgm:t>
    </dgm:pt>
    <dgm:pt modelId="{719A2884-AB01-47E9-9A59-F9AAD117807B}">
      <dgm:prSet phldrT="[Tekst]"/>
      <dgm:spPr/>
      <dgm:t>
        <a:bodyPr/>
        <a:lstStyle/>
        <a:p>
          <a:pPr>
            <a:buFont typeface="Times New Roman" panose="02020603050405020304" pitchFamily="18" charset="0"/>
            <a:buNone/>
          </a:pPr>
          <a:r>
            <a:rPr lang="hr-HR" b="0">
              <a:solidFill>
                <a:sysClr val="windowText" lastClr="000000"/>
              </a:solidFill>
            </a:rPr>
            <a:t>Mjera 3: Očuvanje i poticanje kulturno-umjetničkog stvaralaštva kroz ulaganja u materijalna i nematerijalna dobra </a:t>
          </a:r>
        </a:p>
      </dgm:t>
    </dgm:pt>
    <dgm:pt modelId="{1B6E3981-CEB9-43EF-A2E7-B4A4EC75DFBC}" type="parTrans" cxnId="{BA844C8F-AC01-4933-85BE-4B4C291B15EF}">
      <dgm:prSet/>
      <dgm:spPr/>
      <dgm:t>
        <a:bodyPr/>
        <a:lstStyle/>
        <a:p>
          <a:endParaRPr lang="hr-HR"/>
        </a:p>
      </dgm:t>
    </dgm:pt>
    <dgm:pt modelId="{B961C5A9-08FB-4423-8975-54F6A3E82EDF}" type="sibTrans" cxnId="{BA844C8F-AC01-4933-85BE-4B4C291B15EF}">
      <dgm:prSet/>
      <dgm:spPr/>
      <dgm:t>
        <a:bodyPr/>
        <a:lstStyle/>
        <a:p>
          <a:endParaRPr lang="hr-HR"/>
        </a:p>
      </dgm:t>
    </dgm:pt>
    <dgm:pt modelId="{8A5B75CF-305F-4341-A0B0-E41E71D01132}" type="pres">
      <dgm:prSet presAssocID="{F2A11226-7F33-4253-B1D7-8E848D1FAB0F}" presName="Name0" presStyleCnt="0">
        <dgm:presLayoutVars>
          <dgm:dir/>
          <dgm:animLvl val="lvl"/>
          <dgm:resizeHandles/>
        </dgm:presLayoutVars>
      </dgm:prSet>
      <dgm:spPr/>
    </dgm:pt>
    <dgm:pt modelId="{9A1180F3-CD71-4557-860A-31132D221092}" type="pres">
      <dgm:prSet presAssocID="{19D9E684-7874-431F-A330-C5E4614DD8CB}" presName="linNode" presStyleCnt="0"/>
      <dgm:spPr/>
    </dgm:pt>
    <dgm:pt modelId="{124DBCE4-D177-480A-B703-B32C192F5EA3}" type="pres">
      <dgm:prSet presAssocID="{19D9E684-7874-431F-A330-C5E4614DD8CB}" presName="parentShp" presStyleLbl="node1" presStyleIdx="0" presStyleCnt="10">
        <dgm:presLayoutVars>
          <dgm:bulletEnabled val="1"/>
        </dgm:presLayoutVars>
      </dgm:prSet>
      <dgm:spPr/>
    </dgm:pt>
    <dgm:pt modelId="{84769846-88C6-4EFB-B54F-4ACBD6269F19}" type="pres">
      <dgm:prSet presAssocID="{19D9E684-7874-431F-A330-C5E4614DD8CB}" presName="childShp" presStyleLbl="bgAccFollowNode1" presStyleIdx="0" presStyleCnt="10">
        <dgm:presLayoutVars>
          <dgm:bulletEnabled val="1"/>
        </dgm:presLayoutVars>
      </dgm:prSet>
      <dgm:spPr/>
    </dgm:pt>
    <dgm:pt modelId="{6906B025-2644-4553-AF82-1130D3E05C8D}" type="pres">
      <dgm:prSet presAssocID="{0E585F46-A268-49C7-9A96-AA13D57814E6}" presName="spacing" presStyleCnt="0"/>
      <dgm:spPr/>
    </dgm:pt>
    <dgm:pt modelId="{77EC80AC-7F2E-4F84-B08A-6CD5B62A81F5}" type="pres">
      <dgm:prSet presAssocID="{6A246C32-715E-425E-8F88-DF75D3D24885}" presName="linNode" presStyleCnt="0"/>
      <dgm:spPr/>
    </dgm:pt>
    <dgm:pt modelId="{230AACA6-67D5-443E-8135-FD5BB6763E61}" type="pres">
      <dgm:prSet presAssocID="{6A246C32-715E-425E-8F88-DF75D3D24885}" presName="parentShp" presStyleLbl="node1" presStyleIdx="1" presStyleCnt="10">
        <dgm:presLayoutVars>
          <dgm:bulletEnabled val="1"/>
        </dgm:presLayoutVars>
      </dgm:prSet>
      <dgm:spPr/>
    </dgm:pt>
    <dgm:pt modelId="{214A4168-FA05-4542-BB8E-194CC484BAA0}" type="pres">
      <dgm:prSet presAssocID="{6A246C32-715E-425E-8F88-DF75D3D24885}" presName="childShp" presStyleLbl="bgAccFollowNode1" presStyleIdx="1" presStyleCnt="10">
        <dgm:presLayoutVars>
          <dgm:bulletEnabled val="1"/>
        </dgm:presLayoutVars>
      </dgm:prSet>
      <dgm:spPr/>
    </dgm:pt>
    <dgm:pt modelId="{CA3B4707-9B7C-4ECF-AA98-E85CEF015E16}" type="pres">
      <dgm:prSet presAssocID="{12AC6F3A-4D9E-4B93-947F-0E52D37FF0DE}" presName="spacing" presStyleCnt="0"/>
      <dgm:spPr/>
    </dgm:pt>
    <dgm:pt modelId="{26F0461F-6509-405E-B89B-057C51B331B6}" type="pres">
      <dgm:prSet presAssocID="{B41D9820-D3B1-4BD4-AABD-E6C44A1EC8B9}" presName="linNode" presStyleCnt="0"/>
      <dgm:spPr/>
    </dgm:pt>
    <dgm:pt modelId="{16895408-3A61-4102-883E-05734EA618AB}" type="pres">
      <dgm:prSet presAssocID="{B41D9820-D3B1-4BD4-AABD-E6C44A1EC8B9}" presName="parentShp" presStyleLbl="node1" presStyleIdx="2" presStyleCnt="10">
        <dgm:presLayoutVars>
          <dgm:bulletEnabled val="1"/>
        </dgm:presLayoutVars>
      </dgm:prSet>
      <dgm:spPr/>
    </dgm:pt>
    <dgm:pt modelId="{C99BE527-79B1-4941-8405-6FBFFA22364D}" type="pres">
      <dgm:prSet presAssocID="{B41D9820-D3B1-4BD4-AABD-E6C44A1EC8B9}" presName="childShp" presStyleLbl="bgAccFollowNode1" presStyleIdx="2" presStyleCnt="10">
        <dgm:presLayoutVars>
          <dgm:bulletEnabled val="1"/>
        </dgm:presLayoutVars>
      </dgm:prSet>
      <dgm:spPr/>
    </dgm:pt>
    <dgm:pt modelId="{91A0257B-98B5-4D77-ADCE-BA4D97891B74}" type="pres">
      <dgm:prSet presAssocID="{7E764004-DF8B-4F65-8982-4F516DD68F3C}" presName="spacing" presStyleCnt="0"/>
      <dgm:spPr/>
    </dgm:pt>
    <dgm:pt modelId="{E9A26D7C-3577-44AE-B77C-B38E1B6D667B}" type="pres">
      <dgm:prSet presAssocID="{5396DF52-7847-46CB-9668-9D85E8CD1287}" presName="linNode" presStyleCnt="0"/>
      <dgm:spPr/>
    </dgm:pt>
    <dgm:pt modelId="{490D7FF9-B087-4F75-A823-E2813FE3447B}" type="pres">
      <dgm:prSet presAssocID="{5396DF52-7847-46CB-9668-9D85E8CD1287}" presName="parentShp" presStyleLbl="node1" presStyleIdx="3" presStyleCnt="10">
        <dgm:presLayoutVars>
          <dgm:bulletEnabled val="1"/>
        </dgm:presLayoutVars>
      </dgm:prSet>
      <dgm:spPr/>
    </dgm:pt>
    <dgm:pt modelId="{800EA2DA-E5D1-4E95-9B63-329859B853BD}" type="pres">
      <dgm:prSet presAssocID="{5396DF52-7847-46CB-9668-9D85E8CD1287}" presName="childShp" presStyleLbl="bgAccFollowNode1" presStyleIdx="3" presStyleCnt="10" custLinFactNeighborX="-1149" custLinFactNeighborY="-3774">
        <dgm:presLayoutVars>
          <dgm:bulletEnabled val="1"/>
        </dgm:presLayoutVars>
      </dgm:prSet>
      <dgm:spPr/>
    </dgm:pt>
    <dgm:pt modelId="{33BEA5BF-D667-445A-8B42-E2448EBDB239}" type="pres">
      <dgm:prSet presAssocID="{2E873BF7-02EC-4FC6-B6D5-A969BBEE2CCC}" presName="spacing" presStyleCnt="0"/>
      <dgm:spPr/>
    </dgm:pt>
    <dgm:pt modelId="{56019D7F-D70D-454A-8F47-28738FD018FB}" type="pres">
      <dgm:prSet presAssocID="{57636B92-7128-4971-8F16-B7504B69C22A}" presName="linNode" presStyleCnt="0"/>
      <dgm:spPr/>
    </dgm:pt>
    <dgm:pt modelId="{672756CB-F8B6-4A3E-B549-1631646A9469}" type="pres">
      <dgm:prSet presAssocID="{57636B92-7128-4971-8F16-B7504B69C22A}" presName="parentShp" presStyleLbl="node1" presStyleIdx="4" presStyleCnt="10">
        <dgm:presLayoutVars>
          <dgm:bulletEnabled val="1"/>
        </dgm:presLayoutVars>
      </dgm:prSet>
      <dgm:spPr/>
    </dgm:pt>
    <dgm:pt modelId="{9C0DD86D-8690-41CF-BD1E-CF4992BD09F0}" type="pres">
      <dgm:prSet presAssocID="{57636B92-7128-4971-8F16-B7504B69C22A}" presName="childShp" presStyleLbl="bgAccFollowNode1" presStyleIdx="4" presStyleCnt="10">
        <dgm:presLayoutVars>
          <dgm:bulletEnabled val="1"/>
        </dgm:presLayoutVars>
      </dgm:prSet>
      <dgm:spPr/>
    </dgm:pt>
    <dgm:pt modelId="{2FD99751-2C69-4D5B-841B-4F89C0EE5702}" type="pres">
      <dgm:prSet presAssocID="{1C653290-C762-4560-B5E8-2E797126BA37}" presName="spacing" presStyleCnt="0"/>
      <dgm:spPr/>
    </dgm:pt>
    <dgm:pt modelId="{7494B699-8898-4B63-8981-A2F4A8499EE6}" type="pres">
      <dgm:prSet presAssocID="{C2C834C2-0474-431F-A17E-0B2BADA35EE2}" presName="linNode" presStyleCnt="0"/>
      <dgm:spPr/>
    </dgm:pt>
    <dgm:pt modelId="{018615BE-9D27-4218-BF9B-2EA938943397}" type="pres">
      <dgm:prSet presAssocID="{C2C834C2-0474-431F-A17E-0B2BADA35EE2}" presName="parentShp" presStyleLbl="node1" presStyleIdx="5" presStyleCnt="10">
        <dgm:presLayoutVars>
          <dgm:bulletEnabled val="1"/>
        </dgm:presLayoutVars>
      </dgm:prSet>
      <dgm:spPr/>
    </dgm:pt>
    <dgm:pt modelId="{6C9E040F-C51B-4DA5-9B32-CD3901CAF63F}" type="pres">
      <dgm:prSet presAssocID="{C2C834C2-0474-431F-A17E-0B2BADA35EE2}" presName="childShp" presStyleLbl="bgAccFollowNode1" presStyleIdx="5" presStyleCnt="10">
        <dgm:presLayoutVars>
          <dgm:bulletEnabled val="1"/>
        </dgm:presLayoutVars>
      </dgm:prSet>
      <dgm:spPr/>
    </dgm:pt>
    <dgm:pt modelId="{3A17FE33-FE21-40B7-8EC9-3D6675289066}" type="pres">
      <dgm:prSet presAssocID="{48E262F1-09AF-4901-A2C0-ED914A7D177F}" presName="spacing" presStyleCnt="0"/>
      <dgm:spPr/>
    </dgm:pt>
    <dgm:pt modelId="{9D21BC37-9071-4DAB-8D63-F3021392ABF7}" type="pres">
      <dgm:prSet presAssocID="{8A879F8B-89BB-44C3-AC4A-C9C0E5D410EE}" presName="linNode" presStyleCnt="0"/>
      <dgm:spPr/>
    </dgm:pt>
    <dgm:pt modelId="{539EA323-5919-4545-B277-7D674CDF3C59}" type="pres">
      <dgm:prSet presAssocID="{8A879F8B-89BB-44C3-AC4A-C9C0E5D410EE}" presName="parentShp" presStyleLbl="node1" presStyleIdx="6" presStyleCnt="10">
        <dgm:presLayoutVars>
          <dgm:bulletEnabled val="1"/>
        </dgm:presLayoutVars>
      </dgm:prSet>
      <dgm:spPr/>
    </dgm:pt>
    <dgm:pt modelId="{86DEEF35-8EF3-4E2B-9ABC-4E1774E90659}" type="pres">
      <dgm:prSet presAssocID="{8A879F8B-89BB-44C3-AC4A-C9C0E5D410EE}" presName="childShp" presStyleLbl="bgAccFollowNode1" presStyleIdx="6" presStyleCnt="10">
        <dgm:presLayoutVars>
          <dgm:bulletEnabled val="1"/>
        </dgm:presLayoutVars>
      </dgm:prSet>
      <dgm:spPr/>
    </dgm:pt>
    <dgm:pt modelId="{AF18F676-13FE-4DB1-95EB-28AE9128B6F7}" type="pres">
      <dgm:prSet presAssocID="{1AE03464-2FFA-4F42-9B40-616E41812F88}" presName="spacing" presStyleCnt="0"/>
      <dgm:spPr/>
    </dgm:pt>
    <dgm:pt modelId="{59F27EA1-5218-4D0B-B37D-F448BB2FF081}" type="pres">
      <dgm:prSet presAssocID="{02983EDC-BCEB-4581-902E-06F4D8AE0EAA}" presName="linNode" presStyleCnt="0"/>
      <dgm:spPr/>
    </dgm:pt>
    <dgm:pt modelId="{2D02CB4F-4E2B-47B0-909D-8D9681F51D70}" type="pres">
      <dgm:prSet presAssocID="{02983EDC-BCEB-4581-902E-06F4D8AE0EAA}" presName="parentShp" presStyleLbl="node1" presStyleIdx="7" presStyleCnt="10" custLinFactNeighborX="-2070" custLinFactNeighborY="10565">
        <dgm:presLayoutVars>
          <dgm:bulletEnabled val="1"/>
        </dgm:presLayoutVars>
      </dgm:prSet>
      <dgm:spPr/>
    </dgm:pt>
    <dgm:pt modelId="{990EE809-BA89-4C49-817A-0FC1DB1B95AA}" type="pres">
      <dgm:prSet presAssocID="{02983EDC-BCEB-4581-902E-06F4D8AE0EAA}" presName="childShp" presStyleLbl="bgAccFollowNode1" presStyleIdx="7" presStyleCnt="10">
        <dgm:presLayoutVars>
          <dgm:bulletEnabled val="1"/>
        </dgm:presLayoutVars>
      </dgm:prSet>
      <dgm:spPr/>
    </dgm:pt>
    <dgm:pt modelId="{905E51F2-9715-49EC-9E9E-02C3899417BD}" type="pres">
      <dgm:prSet presAssocID="{DFF5B470-7316-431B-BE39-A2704A2FEEC6}" presName="spacing" presStyleCnt="0"/>
      <dgm:spPr/>
    </dgm:pt>
    <dgm:pt modelId="{0EEAE760-1FCF-445D-B876-320FAF1EC842}" type="pres">
      <dgm:prSet presAssocID="{367AF482-5850-44F5-B32B-E3B3DDFD7EB1}" presName="linNode" presStyleCnt="0"/>
      <dgm:spPr/>
    </dgm:pt>
    <dgm:pt modelId="{B2F89AA6-2E21-472A-9473-610E4705012C}" type="pres">
      <dgm:prSet presAssocID="{367AF482-5850-44F5-B32B-E3B3DDFD7EB1}" presName="parentShp" presStyleLbl="node1" presStyleIdx="8" presStyleCnt="10">
        <dgm:presLayoutVars>
          <dgm:bulletEnabled val="1"/>
        </dgm:presLayoutVars>
      </dgm:prSet>
      <dgm:spPr/>
    </dgm:pt>
    <dgm:pt modelId="{D096EF8B-839F-47A1-B451-366BF492ED35}" type="pres">
      <dgm:prSet presAssocID="{367AF482-5850-44F5-B32B-E3B3DDFD7EB1}" presName="childShp" presStyleLbl="bgAccFollowNode1" presStyleIdx="8" presStyleCnt="10">
        <dgm:presLayoutVars>
          <dgm:bulletEnabled val="1"/>
        </dgm:presLayoutVars>
      </dgm:prSet>
      <dgm:spPr/>
    </dgm:pt>
    <dgm:pt modelId="{62B69283-497B-4066-934B-8300B26BE21C}" type="pres">
      <dgm:prSet presAssocID="{3D9D9F1A-8263-43D3-87ED-D3BE3F9906C6}" presName="spacing" presStyleCnt="0"/>
      <dgm:spPr/>
    </dgm:pt>
    <dgm:pt modelId="{715D407C-00D0-4A16-A777-908B1B2A8889}" type="pres">
      <dgm:prSet presAssocID="{B0E51DE0-3644-4C55-AF0D-BFE022FB742B}" presName="linNode" presStyleCnt="0"/>
      <dgm:spPr/>
    </dgm:pt>
    <dgm:pt modelId="{DE77ADC8-ABAB-49B2-AC49-18430D1F36F8}" type="pres">
      <dgm:prSet presAssocID="{B0E51DE0-3644-4C55-AF0D-BFE022FB742B}" presName="parentShp" presStyleLbl="node1" presStyleIdx="9" presStyleCnt="10">
        <dgm:presLayoutVars>
          <dgm:bulletEnabled val="1"/>
        </dgm:presLayoutVars>
      </dgm:prSet>
      <dgm:spPr/>
    </dgm:pt>
    <dgm:pt modelId="{153A9E07-4218-49FD-A30A-248927AFE1C3}" type="pres">
      <dgm:prSet presAssocID="{B0E51DE0-3644-4C55-AF0D-BFE022FB742B}" presName="childShp" presStyleLbl="bgAccFollowNode1" presStyleIdx="9" presStyleCnt="10">
        <dgm:presLayoutVars>
          <dgm:bulletEnabled val="1"/>
        </dgm:presLayoutVars>
      </dgm:prSet>
      <dgm:spPr/>
    </dgm:pt>
  </dgm:ptLst>
  <dgm:cxnLst>
    <dgm:cxn modelId="{3BCD450B-96C7-4BBB-A3AD-209CC18F20BB}" type="presOf" srcId="{5396DF52-7847-46CB-9668-9D85E8CD1287}" destId="{490D7FF9-B087-4F75-A823-E2813FE3447B}" srcOrd="0" destOrd="0" presId="urn:microsoft.com/office/officeart/2005/8/layout/vList6"/>
    <dgm:cxn modelId="{F702470C-850E-4D61-9BB0-7E2CDE43BC94}" type="presOf" srcId="{33F8AF37-D400-49E0-A982-7A225AB78A99}" destId="{990EE809-BA89-4C49-817A-0FC1DB1B95AA}" srcOrd="0" destOrd="0" presId="urn:microsoft.com/office/officeart/2005/8/layout/vList6"/>
    <dgm:cxn modelId="{E523C40C-7130-4491-924D-834A54F944E0}" srcId="{F2A11226-7F33-4253-B1D7-8E848D1FAB0F}" destId="{C2C834C2-0474-431F-A17E-0B2BADA35EE2}" srcOrd="5" destOrd="0" parTransId="{AFD473EB-E83D-4F78-A3FD-E252BC008D47}" sibTransId="{48E262F1-09AF-4901-A2C0-ED914A7D177F}"/>
    <dgm:cxn modelId="{87A7DE1B-8ADE-4BBA-9B78-1532A7C82775}" srcId="{B0E51DE0-3644-4C55-AF0D-BFE022FB742B}" destId="{486B2CB0-7EA8-4FD7-B11F-14FFCA487FE4}" srcOrd="0" destOrd="0" parTransId="{C5051F25-D2DB-48B9-892D-52697F72E3F7}" sibTransId="{388AB08F-FD0F-4E85-83CF-337789411998}"/>
    <dgm:cxn modelId="{61C62525-D01A-401D-A656-8DBAAE6B1345}" type="presOf" srcId="{B0E51DE0-3644-4C55-AF0D-BFE022FB742B}" destId="{DE77ADC8-ABAB-49B2-AC49-18430D1F36F8}" srcOrd="0" destOrd="0" presId="urn:microsoft.com/office/officeart/2005/8/layout/vList6"/>
    <dgm:cxn modelId="{AC503E29-AAC3-4803-9EF7-5591233446A4}" type="presOf" srcId="{57636B92-7128-4971-8F16-B7504B69C22A}" destId="{672756CB-F8B6-4A3E-B549-1631646A9469}" srcOrd="0" destOrd="0" presId="urn:microsoft.com/office/officeart/2005/8/layout/vList6"/>
    <dgm:cxn modelId="{B31B7A2D-5D57-4CE1-B899-3D895B68B963}" srcId="{367AF482-5850-44F5-B32B-E3B3DDFD7EB1}" destId="{3C7F9B26-6AA5-4D5E-AAC4-A0F2E1F0B335}" srcOrd="0" destOrd="0" parTransId="{CA6C75B3-E1B0-4199-9529-3FF16274E957}" sibTransId="{1D808C3A-7D60-4DAA-BD65-BB4CB9D4159B}"/>
    <dgm:cxn modelId="{23F4F82D-B2B3-4738-A552-6BB82D6B56ED}" srcId="{F2A11226-7F33-4253-B1D7-8E848D1FAB0F}" destId="{6A246C32-715E-425E-8F88-DF75D3D24885}" srcOrd="1" destOrd="0" parTransId="{52381977-F80B-4D33-B835-6CCD3D286C9C}" sibTransId="{12AC6F3A-4D9E-4B93-947F-0E52D37FF0DE}"/>
    <dgm:cxn modelId="{F98F3D2F-0DD2-42B9-B6C9-0345F5C7456B}" srcId="{F2A11226-7F33-4253-B1D7-8E848D1FAB0F}" destId="{367AF482-5850-44F5-B32B-E3B3DDFD7EB1}" srcOrd="8" destOrd="0" parTransId="{EFA9E543-68EA-4D3A-916E-1332A60E904C}" sibTransId="{3D9D9F1A-8263-43D3-87ED-D3BE3F9906C6}"/>
    <dgm:cxn modelId="{628A502F-799F-4315-852B-5E5646334A46}" srcId="{F2A11226-7F33-4253-B1D7-8E848D1FAB0F}" destId="{5396DF52-7847-46CB-9668-9D85E8CD1287}" srcOrd="3" destOrd="0" parTransId="{9008D4DB-B8B9-46E7-81D5-E157304F2E1E}" sibTransId="{2E873BF7-02EC-4FC6-B6D5-A969BBEE2CCC}"/>
    <dgm:cxn modelId="{5D69D237-8947-463E-AD9B-A7E6127B70FB}" srcId="{F2A11226-7F33-4253-B1D7-8E848D1FAB0F}" destId="{B41D9820-D3B1-4BD4-AABD-E6C44A1EC8B9}" srcOrd="2" destOrd="0" parTransId="{54CA6F64-13BB-4B93-9BF4-6070F5487057}" sibTransId="{7E764004-DF8B-4F65-8982-4F516DD68F3C}"/>
    <dgm:cxn modelId="{7DDA0B39-C47E-4A49-8352-FEC604FB5794}" srcId="{C2C834C2-0474-431F-A17E-0B2BADA35EE2}" destId="{3980BA7C-1C8C-45D5-98F2-E81048E0E681}" srcOrd="0" destOrd="0" parTransId="{722E4EA2-973B-4CE0-B5AD-918B5CBD4693}" sibTransId="{36E00A4B-6D19-415C-8ECB-185396507243}"/>
    <dgm:cxn modelId="{2469E939-ED79-41B1-A85C-A30BFE736164}" type="presOf" srcId="{367AF482-5850-44F5-B32B-E3B3DDFD7EB1}" destId="{B2F89AA6-2E21-472A-9473-610E4705012C}" srcOrd="0" destOrd="0" presId="urn:microsoft.com/office/officeart/2005/8/layout/vList6"/>
    <dgm:cxn modelId="{DFA1EE39-B1A1-491B-AB0F-E7340779F88F}" type="presOf" srcId="{C2C834C2-0474-431F-A17E-0B2BADA35EE2}" destId="{018615BE-9D27-4218-BF9B-2EA938943397}" srcOrd="0" destOrd="0" presId="urn:microsoft.com/office/officeart/2005/8/layout/vList6"/>
    <dgm:cxn modelId="{74FED841-5A4A-42DD-98C9-6733C4C1AE14}" type="presOf" srcId="{D9707638-4EF0-4527-9CC1-3BE84A19C154}" destId="{800EA2DA-E5D1-4E95-9B63-329859B853BD}" srcOrd="0" destOrd="0" presId="urn:microsoft.com/office/officeart/2005/8/layout/vList6"/>
    <dgm:cxn modelId="{607CC364-4505-47DB-A861-1B6A18DAD216}" srcId="{8A879F8B-89BB-44C3-AC4A-C9C0E5D410EE}" destId="{E5887BEE-6A48-4401-8E1E-DD1B78A60879}" srcOrd="0" destOrd="0" parTransId="{6E1750D6-6F5F-4A0D-9414-5C5AA61BADE9}" sibTransId="{981622F0-8DC0-4A41-A70B-A6EBD5D5F175}"/>
    <dgm:cxn modelId="{E2538C66-01DE-4BC2-BD69-76EDB6D339F8}" type="presOf" srcId="{19D9E684-7874-431F-A330-C5E4614DD8CB}" destId="{124DBCE4-D177-480A-B703-B32C192F5EA3}" srcOrd="0" destOrd="0" presId="urn:microsoft.com/office/officeart/2005/8/layout/vList6"/>
    <dgm:cxn modelId="{04379366-0B1D-49B0-9115-BB1C4E1A62B3}" type="presOf" srcId="{02983EDC-BCEB-4581-902E-06F4D8AE0EAA}" destId="{2D02CB4F-4E2B-47B0-909D-8D9681F51D70}" srcOrd="0" destOrd="0" presId="urn:microsoft.com/office/officeart/2005/8/layout/vList6"/>
    <dgm:cxn modelId="{3DC70F4A-BE6F-4921-9B39-504CCD61E459}" srcId="{19D9E684-7874-431F-A330-C5E4614DD8CB}" destId="{BE4D9096-50CB-4E4E-B60C-241F13F5F6CC}" srcOrd="0" destOrd="0" parTransId="{FAEAAC56-4309-4D33-B072-B7C387E53510}" sibTransId="{8EE11A0F-D275-4D92-A12F-B45BAB928549}"/>
    <dgm:cxn modelId="{0EBE596A-534D-4C31-A746-07B98001EAB4}" type="presOf" srcId="{719A2884-AB01-47E9-9A59-F9AAD117807B}" destId="{214A4168-FA05-4542-BB8E-194CC484BAA0}" srcOrd="0" destOrd="0" presId="urn:microsoft.com/office/officeart/2005/8/layout/vList6"/>
    <dgm:cxn modelId="{A8B7037B-502B-4B86-8B9A-0A7B0EE2C1BB}" type="presOf" srcId="{3C7F9B26-6AA5-4D5E-AAC4-A0F2E1F0B335}" destId="{D096EF8B-839F-47A1-B451-366BF492ED35}" srcOrd="0" destOrd="0" presId="urn:microsoft.com/office/officeart/2005/8/layout/vList6"/>
    <dgm:cxn modelId="{A419357B-00FD-44EF-8147-82BB7DE1D55D}" srcId="{F2A11226-7F33-4253-B1D7-8E848D1FAB0F}" destId="{8A879F8B-89BB-44C3-AC4A-C9C0E5D410EE}" srcOrd="6" destOrd="0" parTransId="{90CDA126-A1D2-4936-A37E-E7B8DADB7975}" sibTransId="{1AE03464-2FFA-4F42-9B40-616E41812F88}"/>
    <dgm:cxn modelId="{C374327F-ACDD-44C7-A9FF-0594A7A91DBA}" type="presOf" srcId="{486B2CB0-7EA8-4FD7-B11F-14FFCA487FE4}" destId="{153A9E07-4218-49FD-A30A-248927AFE1C3}" srcOrd="0" destOrd="0" presId="urn:microsoft.com/office/officeart/2005/8/layout/vList6"/>
    <dgm:cxn modelId="{E9F9C583-7A76-4831-804E-1652B1BDC2B8}" type="presOf" srcId="{B41D9820-D3B1-4BD4-AABD-E6C44A1EC8B9}" destId="{16895408-3A61-4102-883E-05734EA618AB}" srcOrd="0" destOrd="0" presId="urn:microsoft.com/office/officeart/2005/8/layout/vList6"/>
    <dgm:cxn modelId="{56D59986-6A0C-40DE-93A0-87113127302C}" type="presOf" srcId="{6A246C32-715E-425E-8F88-DF75D3D24885}" destId="{230AACA6-67D5-443E-8135-FD5BB6763E61}" srcOrd="0" destOrd="0" presId="urn:microsoft.com/office/officeart/2005/8/layout/vList6"/>
    <dgm:cxn modelId="{52D4D188-B7CC-4C76-ABE8-77827576F2FE}" type="presOf" srcId="{8A879F8B-89BB-44C3-AC4A-C9C0E5D410EE}" destId="{539EA323-5919-4545-B277-7D674CDF3C59}" srcOrd="0" destOrd="0" presId="urn:microsoft.com/office/officeart/2005/8/layout/vList6"/>
    <dgm:cxn modelId="{BA844C8F-AC01-4933-85BE-4B4C291B15EF}" srcId="{6A246C32-715E-425E-8F88-DF75D3D24885}" destId="{719A2884-AB01-47E9-9A59-F9AAD117807B}" srcOrd="0" destOrd="0" parTransId="{1B6E3981-CEB9-43EF-A2E7-B4A4EC75DFBC}" sibTransId="{B961C5A9-08FB-4423-8975-54F6A3E82EDF}"/>
    <dgm:cxn modelId="{BC5941A6-B390-49FD-8B4A-A41C84FB90D5}" type="presOf" srcId="{3980BA7C-1C8C-45D5-98F2-E81048E0E681}" destId="{6C9E040F-C51B-4DA5-9B32-CD3901CAF63F}" srcOrd="0" destOrd="0" presId="urn:microsoft.com/office/officeart/2005/8/layout/vList6"/>
    <dgm:cxn modelId="{0C1E5EB0-7B49-4166-89C3-88CA6F3737FA}" srcId="{02983EDC-BCEB-4581-902E-06F4D8AE0EAA}" destId="{33F8AF37-D400-49E0-A982-7A225AB78A99}" srcOrd="0" destOrd="0" parTransId="{CDD01180-2D26-4331-A459-78DD134A7969}" sibTransId="{CFFD57B8-D904-4669-885D-00521AE231F1}"/>
    <dgm:cxn modelId="{F25B7CC2-2AC8-4603-8B6E-FB1805D8AD46}" type="presOf" srcId="{BE4D9096-50CB-4E4E-B60C-241F13F5F6CC}" destId="{84769846-88C6-4EFB-B54F-4ACBD6269F19}" srcOrd="0" destOrd="0" presId="urn:microsoft.com/office/officeart/2005/8/layout/vList6"/>
    <dgm:cxn modelId="{C52300CC-AAC0-42A5-94B9-0BA877A171DF}" srcId="{57636B92-7128-4971-8F16-B7504B69C22A}" destId="{2C9C3205-D94D-46D1-8BF2-E54417F3FD84}" srcOrd="0" destOrd="0" parTransId="{9542AA9C-BEB4-49D2-8EB9-3B76923EF47D}" sibTransId="{491962B0-F15D-4A8F-8DF0-7BBD90A5411B}"/>
    <dgm:cxn modelId="{28C18DCD-D1B1-4880-9BBE-163F7374766C}" type="presOf" srcId="{E5887BEE-6A48-4401-8E1E-DD1B78A60879}" destId="{86DEEF35-8EF3-4E2B-9ABC-4E1774E90659}" srcOrd="0" destOrd="0" presId="urn:microsoft.com/office/officeart/2005/8/layout/vList6"/>
    <dgm:cxn modelId="{0FC0C9CE-3C45-4361-865E-A339264736FE}" srcId="{F2A11226-7F33-4253-B1D7-8E848D1FAB0F}" destId="{B0E51DE0-3644-4C55-AF0D-BFE022FB742B}" srcOrd="9" destOrd="0" parTransId="{6CFFD7DD-C81E-4BE2-82B1-E93D720DC670}" sibTransId="{1227C92F-273D-4A67-AB74-A1D326B8FE5D}"/>
    <dgm:cxn modelId="{D56F73D3-9152-408E-8757-03A63F5B6065}" srcId="{5396DF52-7847-46CB-9668-9D85E8CD1287}" destId="{D9707638-4EF0-4527-9CC1-3BE84A19C154}" srcOrd="0" destOrd="0" parTransId="{EB586856-656C-4FFF-B88F-6FABE67F2C45}" sibTransId="{8BD09443-E5CB-4554-B211-64695B007BB6}"/>
    <dgm:cxn modelId="{729B40D9-826F-4C03-814E-29EBE1FB495D}" type="presOf" srcId="{2C9C3205-D94D-46D1-8BF2-E54417F3FD84}" destId="{9C0DD86D-8690-41CF-BD1E-CF4992BD09F0}" srcOrd="0" destOrd="0" presId="urn:microsoft.com/office/officeart/2005/8/layout/vList6"/>
    <dgm:cxn modelId="{064099DA-11FB-428D-94A7-6D3B8F1991A8}" type="presOf" srcId="{5E9CD11C-CDE8-4F4F-8ED7-D66B43D53FDE}" destId="{C99BE527-79B1-4941-8405-6FBFFA22364D}" srcOrd="0" destOrd="0" presId="urn:microsoft.com/office/officeart/2005/8/layout/vList6"/>
    <dgm:cxn modelId="{436484E9-52B3-4D6B-A740-E0DABCC30434}" srcId="{B41D9820-D3B1-4BD4-AABD-E6C44A1EC8B9}" destId="{5E9CD11C-CDE8-4F4F-8ED7-D66B43D53FDE}" srcOrd="0" destOrd="0" parTransId="{115AAAA1-6301-4B9F-A826-69AC778E5B46}" sibTransId="{F9E2428F-A16A-4F6D-A56E-433327F94D7E}"/>
    <dgm:cxn modelId="{7CE44BEA-2D42-4E38-A912-4ED4993CF72F}" srcId="{F2A11226-7F33-4253-B1D7-8E848D1FAB0F}" destId="{57636B92-7128-4971-8F16-B7504B69C22A}" srcOrd="4" destOrd="0" parTransId="{2D95896D-F994-4EDA-94F3-2D307FB625AE}" sibTransId="{1C653290-C762-4560-B5E8-2E797126BA37}"/>
    <dgm:cxn modelId="{EA8413EB-F2A2-4338-A9DA-20012088CC0E}" srcId="{F2A11226-7F33-4253-B1D7-8E848D1FAB0F}" destId="{02983EDC-BCEB-4581-902E-06F4D8AE0EAA}" srcOrd="7" destOrd="0" parTransId="{C3EEC788-FEFF-4629-B8F8-C4234D290854}" sibTransId="{DFF5B470-7316-431B-BE39-A2704A2FEEC6}"/>
    <dgm:cxn modelId="{D6315EEC-FF57-4B47-AE79-49EF45C806BC}" srcId="{F2A11226-7F33-4253-B1D7-8E848D1FAB0F}" destId="{19D9E684-7874-431F-A330-C5E4614DD8CB}" srcOrd="0" destOrd="0" parTransId="{3B61A0AF-B6F7-4F20-89CF-0DFF7C3930EB}" sibTransId="{0E585F46-A268-49C7-9A96-AA13D57814E6}"/>
    <dgm:cxn modelId="{286DF7F4-5BCC-4C0C-A86B-AA6DB5F0C2CF}" type="presOf" srcId="{F2A11226-7F33-4253-B1D7-8E848D1FAB0F}" destId="{8A5B75CF-305F-4341-A0B0-E41E71D01132}" srcOrd="0" destOrd="0" presId="urn:microsoft.com/office/officeart/2005/8/layout/vList6"/>
    <dgm:cxn modelId="{FCD2E8E2-A90F-478D-A418-E6C1E6D3DC14}" type="presParOf" srcId="{8A5B75CF-305F-4341-A0B0-E41E71D01132}" destId="{9A1180F3-CD71-4557-860A-31132D221092}" srcOrd="0" destOrd="0" presId="urn:microsoft.com/office/officeart/2005/8/layout/vList6"/>
    <dgm:cxn modelId="{BED97942-4A45-43AD-86F8-4C9AB55D611E}" type="presParOf" srcId="{9A1180F3-CD71-4557-860A-31132D221092}" destId="{124DBCE4-D177-480A-B703-B32C192F5EA3}" srcOrd="0" destOrd="0" presId="urn:microsoft.com/office/officeart/2005/8/layout/vList6"/>
    <dgm:cxn modelId="{F0761908-E9C7-488D-89B2-5C8A5E882172}" type="presParOf" srcId="{9A1180F3-CD71-4557-860A-31132D221092}" destId="{84769846-88C6-4EFB-B54F-4ACBD6269F19}" srcOrd="1" destOrd="0" presId="urn:microsoft.com/office/officeart/2005/8/layout/vList6"/>
    <dgm:cxn modelId="{C433C0FF-4AA7-433C-B8CF-408AB81646BA}" type="presParOf" srcId="{8A5B75CF-305F-4341-A0B0-E41E71D01132}" destId="{6906B025-2644-4553-AF82-1130D3E05C8D}" srcOrd="1" destOrd="0" presId="urn:microsoft.com/office/officeart/2005/8/layout/vList6"/>
    <dgm:cxn modelId="{E56C674B-7E29-48CB-8252-C1A24796ADB7}" type="presParOf" srcId="{8A5B75CF-305F-4341-A0B0-E41E71D01132}" destId="{77EC80AC-7F2E-4F84-B08A-6CD5B62A81F5}" srcOrd="2" destOrd="0" presId="urn:microsoft.com/office/officeart/2005/8/layout/vList6"/>
    <dgm:cxn modelId="{C88B3068-0770-4701-B641-FB00D69CDF98}" type="presParOf" srcId="{77EC80AC-7F2E-4F84-B08A-6CD5B62A81F5}" destId="{230AACA6-67D5-443E-8135-FD5BB6763E61}" srcOrd="0" destOrd="0" presId="urn:microsoft.com/office/officeart/2005/8/layout/vList6"/>
    <dgm:cxn modelId="{A7C01493-2146-4FCC-9A42-C3EEDED80AD5}" type="presParOf" srcId="{77EC80AC-7F2E-4F84-B08A-6CD5B62A81F5}" destId="{214A4168-FA05-4542-BB8E-194CC484BAA0}" srcOrd="1" destOrd="0" presId="urn:microsoft.com/office/officeart/2005/8/layout/vList6"/>
    <dgm:cxn modelId="{31342E15-89B8-48E6-B530-52903A2294FE}" type="presParOf" srcId="{8A5B75CF-305F-4341-A0B0-E41E71D01132}" destId="{CA3B4707-9B7C-4ECF-AA98-E85CEF015E16}" srcOrd="3" destOrd="0" presId="urn:microsoft.com/office/officeart/2005/8/layout/vList6"/>
    <dgm:cxn modelId="{46934D1B-3AD1-458B-B771-ECA124FDC8B9}" type="presParOf" srcId="{8A5B75CF-305F-4341-A0B0-E41E71D01132}" destId="{26F0461F-6509-405E-B89B-057C51B331B6}" srcOrd="4" destOrd="0" presId="urn:microsoft.com/office/officeart/2005/8/layout/vList6"/>
    <dgm:cxn modelId="{378B2FD3-0466-4A60-98EE-1782AB9793B1}" type="presParOf" srcId="{26F0461F-6509-405E-B89B-057C51B331B6}" destId="{16895408-3A61-4102-883E-05734EA618AB}" srcOrd="0" destOrd="0" presId="urn:microsoft.com/office/officeart/2005/8/layout/vList6"/>
    <dgm:cxn modelId="{98344FC7-B4CD-4E5C-90CE-B6CFF172398F}" type="presParOf" srcId="{26F0461F-6509-405E-B89B-057C51B331B6}" destId="{C99BE527-79B1-4941-8405-6FBFFA22364D}" srcOrd="1" destOrd="0" presId="urn:microsoft.com/office/officeart/2005/8/layout/vList6"/>
    <dgm:cxn modelId="{55373696-D8F7-490D-AC1A-51E5C38D43C3}" type="presParOf" srcId="{8A5B75CF-305F-4341-A0B0-E41E71D01132}" destId="{91A0257B-98B5-4D77-ADCE-BA4D97891B74}" srcOrd="5" destOrd="0" presId="urn:microsoft.com/office/officeart/2005/8/layout/vList6"/>
    <dgm:cxn modelId="{7E7654C0-D02F-4524-9310-C14492D91E50}" type="presParOf" srcId="{8A5B75CF-305F-4341-A0B0-E41E71D01132}" destId="{E9A26D7C-3577-44AE-B77C-B38E1B6D667B}" srcOrd="6" destOrd="0" presId="urn:microsoft.com/office/officeart/2005/8/layout/vList6"/>
    <dgm:cxn modelId="{91CD8286-9F2E-4BF0-98C1-E3DE22FAE996}" type="presParOf" srcId="{E9A26D7C-3577-44AE-B77C-B38E1B6D667B}" destId="{490D7FF9-B087-4F75-A823-E2813FE3447B}" srcOrd="0" destOrd="0" presId="urn:microsoft.com/office/officeart/2005/8/layout/vList6"/>
    <dgm:cxn modelId="{4F3CEF87-9CBC-4AEB-A85A-DBC20BFE200A}" type="presParOf" srcId="{E9A26D7C-3577-44AE-B77C-B38E1B6D667B}" destId="{800EA2DA-E5D1-4E95-9B63-329859B853BD}" srcOrd="1" destOrd="0" presId="urn:microsoft.com/office/officeart/2005/8/layout/vList6"/>
    <dgm:cxn modelId="{CD6EB8C5-FC13-411A-B1C0-8B1B4066378D}" type="presParOf" srcId="{8A5B75CF-305F-4341-A0B0-E41E71D01132}" destId="{33BEA5BF-D667-445A-8B42-E2448EBDB239}" srcOrd="7" destOrd="0" presId="urn:microsoft.com/office/officeart/2005/8/layout/vList6"/>
    <dgm:cxn modelId="{D6E75723-3A4D-4CCB-9E13-A7D142AE8351}" type="presParOf" srcId="{8A5B75CF-305F-4341-A0B0-E41E71D01132}" destId="{56019D7F-D70D-454A-8F47-28738FD018FB}" srcOrd="8" destOrd="0" presId="urn:microsoft.com/office/officeart/2005/8/layout/vList6"/>
    <dgm:cxn modelId="{C6483BED-9D23-4100-A28B-E02375066FF0}" type="presParOf" srcId="{56019D7F-D70D-454A-8F47-28738FD018FB}" destId="{672756CB-F8B6-4A3E-B549-1631646A9469}" srcOrd="0" destOrd="0" presId="urn:microsoft.com/office/officeart/2005/8/layout/vList6"/>
    <dgm:cxn modelId="{ABC058A3-5F1D-4FC7-9A7B-ABFA6AB1A846}" type="presParOf" srcId="{56019D7F-D70D-454A-8F47-28738FD018FB}" destId="{9C0DD86D-8690-41CF-BD1E-CF4992BD09F0}" srcOrd="1" destOrd="0" presId="urn:microsoft.com/office/officeart/2005/8/layout/vList6"/>
    <dgm:cxn modelId="{3F41C5E3-3266-4C76-85CA-493FA51A12E3}" type="presParOf" srcId="{8A5B75CF-305F-4341-A0B0-E41E71D01132}" destId="{2FD99751-2C69-4D5B-841B-4F89C0EE5702}" srcOrd="9" destOrd="0" presId="urn:microsoft.com/office/officeart/2005/8/layout/vList6"/>
    <dgm:cxn modelId="{4A1EBB71-63DC-4F80-83C1-80241DC5E3B9}" type="presParOf" srcId="{8A5B75CF-305F-4341-A0B0-E41E71D01132}" destId="{7494B699-8898-4B63-8981-A2F4A8499EE6}" srcOrd="10" destOrd="0" presId="urn:microsoft.com/office/officeart/2005/8/layout/vList6"/>
    <dgm:cxn modelId="{54651EFA-D165-49CD-A21C-84B3613E5D12}" type="presParOf" srcId="{7494B699-8898-4B63-8981-A2F4A8499EE6}" destId="{018615BE-9D27-4218-BF9B-2EA938943397}" srcOrd="0" destOrd="0" presId="urn:microsoft.com/office/officeart/2005/8/layout/vList6"/>
    <dgm:cxn modelId="{7348CA44-25EB-48A0-98D7-60A6E511C9C1}" type="presParOf" srcId="{7494B699-8898-4B63-8981-A2F4A8499EE6}" destId="{6C9E040F-C51B-4DA5-9B32-CD3901CAF63F}" srcOrd="1" destOrd="0" presId="urn:microsoft.com/office/officeart/2005/8/layout/vList6"/>
    <dgm:cxn modelId="{E30DD561-7E3C-4AB0-8200-D5816814F255}" type="presParOf" srcId="{8A5B75CF-305F-4341-A0B0-E41E71D01132}" destId="{3A17FE33-FE21-40B7-8EC9-3D6675289066}" srcOrd="11" destOrd="0" presId="urn:microsoft.com/office/officeart/2005/8/layout/vList6"/>
    <dgm:cxn modelId="{81083D31-A591-4DFC-A581-61E9ED0682C3}" type="presParOf" srcId="{8A5B75CF-305F-4341-A0B0-E41E71D01132}" destId="{9D21BC37-9071-4DAB-8D63-F3021392ABF7}" srcOrd="12" destOrd="0" presId="urn:microsoft.com/office/officeart/2005/8/layout/vList6"/>
    <dgm:cxn modelId="{30635B7B-0617-49BE-B721-F388B9B1CF71}" type="presParOf" srcId="{9D21BC37-9071-4DAB-8D63-F3021392ABF7}" destId="{539EA323-5919-4545-B277-7D674CDF3C59}" srcOrd="0" destOrd="0" presId="urn:microsoft.com/office/officeart/2005/8/layout/vList6"/>
    <dgm:cxn modelId="{2883D9BF-B5E7-4ED2-ABEB-5D04D053EBE4}" type="presParOf" srcId="{9D21BC37-9071-4DAB-8D63-F3021392ABF7}" destId="{86DEEF35-8EF3-4E2B-9ABC-4E1774E90659}" srcOrd="1" destOrd="0" presId="urn:microsoft.com/office/officeart/2005/8/layout/vList6"/>
    <dgm:cxn modelId="{A7A18417-9100-4FA2-A4B0-95244B0BC08B}" type="presParOf" srcId="{8A5B75CF-305F-4341-A0B0-E41E71D01132}" destId="{AF18F676-13FE-4DB1-95EB-28AE9128B6F7}" srcOrd="13" destOrd="0" presId="urn:microsoft.com/office/officeart/2005/8/layout/vList6"/>
    <dgm:cxn modelId="{3AF9CE70-A978-45CF-8F84-36EC2932F7C2}" type="presParOf" srcId="{8A5B75CF-305F-4341-A0B0-E41E71D01132}" destId="{59F27EA1-5218-4D0B-B37D-F448BB2FF081}" srcOrd="14" destOrd="0" presId="urn:microsoft.com/office/officeart/2005/8/layout/vList6"/>
    <dgm:cxn modelId="{F52B67D4-F834-4875-8992-718A7EFA0681}" type="presParOf" srcId="{59F27EA1-5218-4D0B-B37D-F448BB2FF081}" destId="{2D02CB4F-4E2B-47B0-909D-8D9681F51D70}" srcOrd="0" destOrd="0" presId="urn:microsoft.com/office/officeart/2005/8/layout/vList6"/>
    <dgm:cxn modelId="{AB4A9789-B82D-4A24-85B6-0437894356A0}" type="presParOf" srcId="{59F27EA1-5218-4D0B-B37D-F448BB2FF081}" destId="{990EE809-BA89-4C49-817A-0FC1DB1B95AA}" srcOrd="1" destOrd="0" presId="urn:microsoft.com/office/officeart/2005/8/layout/vList6"/>
    <dgm:cxn modelId="{62108D73-1446-470F-907C-35BFA2F535FB}" type="presParOf" srcId="{8A5B75CF-305F-4341-A0B0-E41E71D01132}" destId="{905E51F2-9715-49EC-9E9E-02C3899417BD}" srcOrd="15" destOrd="0" presId="urn:microsoft.com/office/officeart/2005/8/layout/vList6"/>
    <dgm:cxn modelId="{9C25B101-4B2B-44AD-9DC6-5358B3DE6DAA}" type="presParOf" srcId="{8A5B75CF-305F-4341-A0B0-E41E71D01132}" destId="{0EEAE760-1FCF-445D-B876-320FAF1EC842}" srcOrd="16" destOrd="0" presId="urn:microsoft.com/office/officeart/2005/8/layout/vList6"/>
    <dgm:cxn modelId="{C1E42617-DBC8-45FA-9645-F40BEF47C645}" type="presParOf" srcId="{0EEAE760-1FCF-445D-B876-320FAF1EC842}" destId="{B2F89AA6-2E21-472A-9473-610E4705012C}" srcOrd="0" destOrd="0" presId="urn:microsoft.com/office/officeart/2005/8/layout/vList6"/>
    <dgm:cxn modelId="{4A7A6049-B0E4-4517-A15B-416E7803989F}" type="presParOf" srcId="{0EEAE760-1FCF-445D-B876-320FAF1EC842}" destId="{D096EF8B-839F-47A1-B451-366BF492ED35}" srcOrd="1" destOrd="0" presId="urn:microsoft.com/office/officeart/2005/8/layout/vList6"/>
    <dgm:cxn modelId="{5A89764B-D4A6-4850-A896-9E3DB770CCEE}" type="presParOf" srcId="{8A5B75CF-305F-4341-A0B0-E41E71D01132}" destId="{62B69283-497B-4066-934B-8300B26BE21C}" srcOrd="17" destOrd="0" presId="urn:microsoft.com/office/officeart/2005/8/layout/vList6"/>
    <dgm:cxn modelId="{ED0691C8-A862-4DDA-8C12-9866D68ED634}" type="presParOf" srcId="{8A5B75CF-305F-4341-A0B0-E41E71D01132}" destId="{715D407C-00D0-4A16-A777-908B1B2A8889}" srcOrd="18" destOrd="0" presId="urn:microsoft.com/office/officeart/2005/8/layout/vList6"/>
    <dgm:cxn modelId="{5BF7CB57-E7EA-4302-A9CB-A47EF3231FE2}" type="presParOf" srcId="{715D407C-00D0-4A16-A777-908B1B2A8889}" destId="{DE77ADC8-ABAB-49B2-AC49-18430D1F36F8}" srcOrd="0" destOrd="0" presId="urn:microsoft.com/office/officeart/2005/8/layout/vList6"/>
    <dgm:cxn modelId="{464E281C-8EBD-460C-AB39-CD9D0B45260F}" type="presParOf" srcId="{715D407C-00D0-4A16-A777-908B1B2A8889}" destId="{153A9E07-4218-49FD-A30A-248927AFE1C3}" srcOrd="1" destOrd="0" presId="urn:microsoft.com/office/officeart/2005/8/layout/v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761AD8-03BD-439E-8F47-F923C5DFDC86}">
      <dsp:nvSpPr>
        <dsp:cNvPr id="0" name=""/>
        <dsp:cNvSpPr/>
      </dsp:nvSpPr>
      <dsp:spPr>
        <a:xfrm>
          <a:off x="2268" y="1440767"/>
          <a:ext cx="1297824" cy="648912"/>
        </a:xfrm>
        <a:prstGeom prst="roundRect">
          <a:avLst>
            <a:gd name="adj" fmla="val 10000"/>
          </a:avLst>
        </a:prstGeo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 NAČELNICA OPĆINE</a:t>
          </a:r>
        </a:p>
      </dsp:txBody>
      <dsp:txXfrm>
        <a:off x="21274" y="1459773"/>
        <a:ext cx="1259812" cy="610900"/>
      </dsp:txXfrm>
    </dsp:sp>
    <dsp:sp modelId="{5A991570-D7D8-4D52-B476-80B3809CEA9E}">
      <dsp:nvSpPr>
        <dsp:cNvPr id="0" name=""/>
        <dsp:cNvSpPr/>
      </dsp:nvSpPr>
      <dsp:spPr>
        <a:xfrm rot="19457599">
          <a:off x="1240002" y="1557853"/>
          <a:ext cx="639310" cy="41616"/>
        </a:xfrm>
        <a:custGeom>
          <a:avLst/>
          <a:gdLst/>
          <a:ahLst/>
          <a:cxnLst/>
          <a:rect l="0" t="0" r="0" b="0"/>
          <a:pathLst>
            <a:path>
              <a:moveTo>
                <a:pt x="0" y="20808"/>
              </a:moveTo>
              <a:lnTo>
                <a:pt x="639310" y="20808"/>
              </a:lnTo>
            </a:path>
          </a:pathLst>
        </a:custGeom>
        <a:noFill/>
        <a:ln w="12700" cap="flat" cmpd="sng" algn="ctr">
          <a:solidFill>
            <a:srgbClr val="4F81BD">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1543675" y="1562679"/>
        <a:ext cx="31965" cy="31965"/>
      </dsp:txXfrm>
    </dsp:sp>
    <dsp:sp modelId="{F055A080-60EE-409E-A9F0-CB5E8625D4A7}">
      <dsp:nvSpPr>
        <dsp:cNvPr id="0" name=""/>
        <dsp:cNvSpPr/>
      </dsp:nvSpPr>
      <dsp:spPr>
        <a:xfrm>
          <a:off x="1819222" y="1067643"/>
          <a:ext cx="1297824" cy="648912"/>
        </a:xfrm>
        <a:prstGeom prst="roundRect">
          <a:avLst>
            <a:gd name="adj" fmla="val 10000"/>
          </a:avLst>
        </a:prstGeo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OPĆINSKO VIJEĆE</a:t>
          </a:r>
        </a:p>
      </dsp:txBody>
      <dsp:txXfrm>
        <a:off x="1838228" y="1086649"/>
        <a:ext cx="1259812" cy="610900"/>
      </dsp:txXfrm>
    </dsp:sp>
    <dsp:sp modelId="{2D95AEB0-20F1-4774-8D70-6F689DE8E516}">
      <dsp:nvSpPr>
        <dsp:cNvPr id="0" name=""/>
        <dsp:cNvSpPr/>
      </dsp:nvSpPr>
      <dsp:spPr>
        <a:xfrm rot="21495746">
          <a:off x="3116975" y="1366528"/>
          <a:ext cx="314166" cy="41616"/>
        </a:xfrm>
        <a:custGeom>
          <a:avLst/>
          <a:gdLst/>
          <a:ahLst/>
          <a:cxnLst/>
          <a:rect l="0" t="0" r="0" b="0"/>
          <a:pathLst>
            <a:path>
              <a:moveTo>
                <a:pt x="0" y="20808"/>
              </a:moveTo>
              <a:lnTo>
                <a:pt x="314166" y="20808"/>
              </a:lnTo>
            </a:path>
          </a:pathLst>
        </a:custGeom>
        <a:noFill/>
        <a:ln w="12700" cap="flat" cmpd="sng" algn="ctr">
          <a:solidFill>
            <a:srgbClr val="4F81BD">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3266204" y="1379482"/>
        <a:ext cx="15708" cy="15708"/>
      </dsp:txXfrm>
    </dsp:sp>
    <dsp:sp modelId="{CA1E489B-DEEF-434A-83AE-52A28B85E792}">
      <dsp:nvSpPr>
        <dsp:cNvPr id="0" name=""/>
        <dsp:cNvSpPr/>
      </dsp:nvSpPr>
      <dsp:spPr>
        <a:xfrm>
          <a:off x="3431069" y="1058117"/>
          <a:ext cx="1297824" cy="648912"/>
        </a:xfrm>
        <a:prstGeom prst="roundRect">
          <a:avLst>
            <a:gd name="adj" fmla="val 10000"/>
          </a:avLst>
        </a:prstGeo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PREDSJEDNIK OPĆINSKOG VIJEĆA</a:t>
          </a:r>
        </a:p>
      </dsp:txBody>
      <dsp:txXfrm>
        <a:off x="3450075" y="1077123"/>
        <a:ext cx="1259812" cy="610900"/>
      </dsp:txXfrm>
    </dsp:sp>
    <dsp:sp modelId="{9F8BBADA-BEDB-4AF1-8435-C1FE34043629}">
      <dsp:nvSpPr>
        <dsp:cNvPr id="0" name=""/>
        <dsp:cNvSpPr/>
      </dsp:nvSpPr>
      <dsp:spPr>
        <a:xfrm rot="18751474">
          <a:off x="4646896" y="1175303"/>
          <a:ext cx="506010" cy="41616"/>
        </a:xfrm>
        <a:custGeom>
          <a:avLst/>
          <a:gdLst/>
          <a:ahLst/>
          <a:cxnLst/>
          <a:rect l="0" t="0" r="0" b="0"/>
          <a:pathLst>
            <a:path>
              <a:moveTo>
                <a:pt x="0" y="20808"/>
              </a:moveTo>
              <a:lnTo>
                <a:pt x="506010" y="20808"/>
              </a:lnTo>
            </a:path>
          </a:pathLst>
        </a:custGeom>
        <a:noFill/>
        <a:ln w="12700" cap="flat" cmpd="sng" algn="ctr">
          <a:solidFill>
            <a:srgbClr val="4F81BD">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4887251" y="1183461"/>
        <a:ext cx="25300" cy="25300"/>
      </dsp:txXfrm>
    </dsp:sp>
    <dsp:sp modelId="{FF382B54-A957-47C2-8430-0A9293D1310E}">
      <dsp:nvSpPr>
        <dsp:cNvPr id="0" name=""/>
        <dsp:cNvSpPr/>
      </dsp:nvSpPr>
      <dsp:spPr>
        <a:xfrm>
          <a:off x="5070909" y="334570"/>
          <a:ext cx="1297824" cy="1350159"/>
        </a:xfrm>
        <a:prstGeom prst="roundRect">
          <a:avLst>
            <a:gd name="adj" fmla="val 10000"/>
          </a:avLst>
        </a:prstGeo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POTPREDSJEDNICI OPĆINSKOG VIJEĆA (2)</a:t>
          </a:r>
        </a:p>
      </dsp:txBody>
      <dsp:txXfrm>
        <a:off x="5108921" y="372582"/>
        <a:ext cx="1221800" cy="1274135"/>
      </dsp:txXfrm>
    </dsp:sp>
    <dsp:sp modelId="{C253FC12-01F9-4B3B-9FD3-64B269A8307D}">
      <dsp:nvSpPr>
        <dsp:cNvPr id="0" name=""/>
        <dsp:cNvSpPr/>
      </dsp:nvSpPr>
      <dsp:spPr>
        <a:xfrm rot="3926389">
          <a:off x="4475368" y="1756370"/>
          <a:ext cx="867716" cy="41616"/>
        </a:xfrm>
        <a:custGeom>
          <a:avLst/>
          <a:gdLst/>
          <a:ahLst/>
          <a:cxnLst/>
          <a:rect l="0" t="0" r="0" b="0"/>
          <a:pathLst>
            <a:path>
              <a:moveTo>
                <a:pt x="0" y="20808"/>
              </a:moveTo>
              <a:lnTo>
                <a:pt x="867716" y="20808"/>
              </a:lnTo>
            </a:path>
          </a:pathLst>
        </a:custGeom>
        <a:noFill/>
        <a:ln w="12700" cap="flat" cmpd="sng" algn="ctr">
          <a:solidFill>
            <a:srgbClr val="4F81BD">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4887533" y="1755485"/>
        <a:ext cx="43385" cy="43385"/>
      </dsp:txXfrm>
    </dsp:sp>
    <dsp:sp modelId="{55AC8222-9F0B-4A25-BED9-F46257BD132F}">
      <dsp:nvSpPr>
        <dsp:cNvPr id="0" name=""/>
        <dsp:cNvSpPr/>
      </dsp:nvSpPr>
      <dsp:spPr>
        <a:xfrm>
          <a:off x="5089559" y="1847327"/>
          <a:ext cx="1297824" cy="648912"/>
        </a:xfrm>
        <a:prstGeom prst="roundRect">
          <a:avLst>
            <a:gd name="adj" fmla="val 10000"/>
          </a:avLst>
        </a:prstGeom>
        <a:solidFill>
          <a:schemeClr val="accent6">
            <a:lumMod val="40000"/>
            <a:lumOff val="60000"/>
          </a:schemeClr>
        </a:solidFill>
        <a:ln>
          <a:solidFill>
            <a:schemeClr val="tx1"/>
          </a:solidFill>
        </a:ln>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VIJEĆNICI  (13)</a:t>
          </a:r>
        </a:p>
      </dsp:txBody>
      <dsp:txXfrm>
        <a:off x="5108565" y="1866333"/>
        <a:ext cx="1259812" cy="610900"/>
      </dsp:txXfrm>
    </dsp:sp>
    <dsp:sp modelId="{892CB14D-0B7E-44AD-B207-FD8511460A2D}">
      <dsp:nvSpPr>
        <dsp:cNvPr id="0" name=""/>
        <dsp:cNvSpPr/>
      </dsp:nvSpPr>
      <dsp:spPr>
        <a:xfrm rot="2142401">
          <a:off x="1240002" y="1930978"/>
          <a:ext cx="639310" cy="41616"/>
        </a:xfrm>
        <a:custGeom>
          <a:avLst/>
          <a:gdLst/>
          <a:ahLst/>
          <a:cxnLst/>
          <a:rect l="0" t="0" r="0" b="0"/>
          <a:pathLst>
            <a:path>
              <a:moveTo>
                <a:pt x="0" y="20808"/>
              </a:moveTo>
              <a:lnTo>
                <a:pt x="639310" y="20808"/>
              </a:lnTo>
            </a:path>
          </a:pathLst>
        </a:custGeom>
        <a:noFill/>
        <a:ln w="12700" cap="flat" cmpd="sng" algn="ctr">
          <a:solidFill>
            <a:srgbClr val="4F81BD">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1543675" y="1935803"/>
        <a:ext cx="31965" cy="31965"/>
      </dsp:txXfrm>
    </dsp:sp>
    <dsp:sp modelId="{63A1A8D7-8233-4824-A65B-5AE5374477D8}">
      <dsp:nvSpPr>
        <dsp:cNvPr id="0" name=""/>
        <dsp:cNvSpPr/>
      </dsp:nvSpPr>
      <dsp:spPr>
        <a:xfrm>
          <a:off x="1819222" y="1813892"/>
          <a:ext cx="1297824" cy="648912"/>
        </a:xfrm>
        <a:prstGeom prst="roundRect">
          <a:avLst>
            <a:gd name="adj" fmla="val 10000"/>
          </a:avLst>
        </a:prstGeom>
        <a:solidFill>
          <a:schemeClr val="accent6">
            <a:lumMod val="40000"/>
            <a:lumOff val="60000"/>
          </a:schemeClr>
        </a:solidFill>
        <a:ln>
          <a:solidFill>
            <a:schemeClr val="tx1"/>
          </a:solid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JEDINSTVENI UPRAVNI ODJEL</a:t>
          </a:r>
        </a:p>
      </dsp:txBody>
      <dsp:txXfrm>
        <a:off x="1838228" y="1832898"/>
        <a:ext cx="1259812" cy="610900"/>
      </dsp:txXfrm>
    </dsp:sp>
    <dsp:sp modelId="{22DD9890-06A2-4F6B-A081-445B9902DB75}">
      <dsp:nvSpPr>
        <dsp:cNvPr id="0" name=""/>
        <dsp:cNvSpPr/>
      </dsp:nvSpPr>
      <dsp:spPr>
        <a:xfrm>
          <a:off x="3117047" y="2117540"/>
          <a:ext cx="323353" cy="41616"/>
        </a:xfrm>
        <a:custGeom>
          <a:avLst/>
          <a:gdLst/>
          <a:ahLst/>
          <a:cxnLst/>
          <a:rect l="0" t="0" r="0" b="0"/>
          <a:pathLst>
            <a:path>
              <a:moveTo>
                <a:pt x="0" y="20808"/>
              </a:moveTo>
              <a:lnTo>
                <a:pt x="323353" y="20808"/>
              </a:lnTo>
            </a:path>
          </a:pathLst>
        </a:custGeom>
        <a:noFill/>
        <a:ln w="6350" cap="flat" cmpd="sng" algn="ctr">
          <a:solidFill>
            <a:schemeClr val="accent1">
              <a:shade val="8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3270640" y="2130264"/>
        <a:ext cx="16167" cy="16167"/>
      </dsp:txXfrm>
    </dsp:sp>
    <dsp:sp modelId="{64B91EFF-7B6D-40CA-88EB-D6A1B5388D84}">
      <dsp:nvSpPr>
        <dsp:cNvPr id="0" name=""/>
        <dsp:cNvSpPr/>
      </dsp:nvSpPr>
      <dsp:spPr>
        <a:xfrm>
          <a:off x="3440400" y="1813892"/>
          <a:ext cx="1297824" cy="648912"/>
        </a:xfrm>
        <a:prstGeom prst="roundRect">
          <a:avLst>
            <a:gd name="adj" fmla="val 10000"/>
          </a:avLst>
        </a:prstGeom>
        <a:solidFill>
          <a:schemeClr val="accent6">
            <a:lumMod val="40000"/>
            <a:lumOff val="60000"/>
          </a:schemeClr>
        </a:solidFill>
        <a:ln>
          <a:solidFill>
            <a:schemeClr val="tx1"/>
          </a:solidFill>
        </a:ln>
        <a:effectLst>
          <a:outerShdw blurRad="57150" dist="19050" dir="5400000" algn="ctr" rotWithShape="0">
            <a:srgbClr val="000000">
              <a:alpha val="63000"/>
            </a:srgbClr>
          </a:outerShdw>
        </a:effectLst>
      </dsp:spPr>
      <dsp:style>
        <a:lnRef idx="0">
          <a:schemeClr val="accent4"/>
        </a:lnRef>
        <a:fillRef idx="3">
          <a:schemeClr val="accent4"/>
        </a:fillRef>
        <a:effectRef idx="3">
          <a:schemeClr val="accent4"/>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hr-HR" sz="1050" kern="1200">
              <a:solidFill>
                <a:sysClr val="windowText" lastClr="000000"/>
              </a:solidFill>
              <a:latin typeface="Cambria"/>
              <a:ea typeface="+mn-ea"/>
              <a:cs typeface="+mn-cs"/>
            </a:rPr>
            <a:t>PROČELNIK JUO</a:t>
          </a:r>
        </a:p>
      </dsp:txBody>
      <dsp:txXfrm>
        <a:off x="3459406" y="1832898"/>
        <a:ext cx="1259812" cy="6109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769846-88C6-4EFB-B54F-4ACBD6269F19}">
      <dsp:nvSpPr>
        <dsp:cNvPr id="0" name=""/>
        <dsp:cNvSpPr/>
      </dsp:nvSpPr>
      <dsp:spPr>
        <a:xfrm>
          <a:off x="2350769" y="2237"/>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1: Razvoj poduzetništva i obrta</a:t>
          </a:r>
        </a:p>
      </dsp:txBody>
      <dsp:txXfrm>
        <a:off x="2350769" y="71111"/>
        <a:ext cx="3319534" cy="413242"/>
      </dsp:txXfrm>
    </dsp:sp>
    <dsp:sp modelId="{124DBCE4-D177-480A-B703-B32C192F5EA3}">
      <dsp:nvSpPr>
        <dsp:cNvPr id="0" name=""/>
        <dsp:cNvSpPr/>
      </dsp:nvSpPr>
      <dsp:spPr>
        <a:xfrm>
          <a:off x="0" y="223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1</a:t>
          </a:r>
        </a:p>
        <a:p>
          <a:pPr marL="0" lvl="0" indent="0" algn="ctr" defTabSz="355600">
            <a:lnSpc>
              <a:spcPct val="90000"/>
            </a:lnSpc>
            <a:spcBef>
              <a:spcPct val="0"/>
            </a:spcBef>
            <a:spcAft>
              <a:spcPct val="35000"/>
            </a:spcAft>
            <a:buNone/>
          </a:pPr>
          <a:r>
            <a:rPr lang="hr-HR" sz="800" kern="1200">
              <a:solidFill>
                <a:schemeClr val="bg1"/>
              </a:solidFill>
            </a:rPr>
            <a:t>Pametan i održiv gospodarski rast</a:t>
          </a:r>
        </a:p>
      </dsp:txBody>
      <dsp:txXfrm>
        <a:off x="26897" y="29134"/>
        <a:ext cx="2296976" cy="497196"/>
      </dsp:txXfrm>
    </dsp:sp>
    <dsp:sp modelId="{214A4168-FA05-4542-BB8E-194CC484BAA0}">
      <dsp:nvSpPr>
        <dsp:cNvPr id="0" name=""/>
        <dsp:cNvSpPr/>
      </dsp:nvSpPr>
      <dsp:spPr>
        <a:xfrm>
          <a:off x="2350769" y="608327"/>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Font typeface="Times New Roman" panose="02020603050405020304" pitchFamily="18" charset="0"/>
            <a:buNone/>
          </a:pPr>
          <a:r>
            <a:rPr lang="hr-HR" sz="1000" b="0" kern="1200">
              <a:solidFill>
                <a:sysClr val="windowText" lastClr="000000"/>
              </a:solidFill>
            </a:rPr>
            <a:t>Mjera 3: Očuvanje i poticanje kulturno-umjetničkog stvaralaštva kroz ulaganja u materijalna i nematerijalna dobra </a:t>
          </a:r>
        </a:p>
      </dsp:txBody>
      <dsp:txXfrm>
        <a:off x="2350769" y="677201"/>
        <a:ext cx="3319534" cy="413242"/>
      </dsp:txXfrm>
    </dsp:sp>
    <dsp:sp modelId="{230AACA6-67D5-443E-8135-FD5BB6763E61}">
      <dsp:nvSpPr>
        <dsp:cNvPr id="0" name=""/>
        <dsp:cNvSpPr/>
      </dsp:nvSpPr>
      <dsp:spPr>
        <a:xfrm>
          <a:off x="0" y="60832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3 </a:t>
          </a:r>
        </a:p>
        <a:p>
          <a:pPr marL="0" lvl="0" indent="0" algn="ctr" defTabSz="355600">
            <a:lnSpc>
              <a:spcPct val="90000"/>
            </a:lnSpc>
            <a:spcBef>
              <a:spcPct val="0"/>
            </a:spcBef>
            <a:spcAft>
              <a:spcPct val="35000"/>
            </a:spcAft>
            <a:buNone/>
          </a:pPr>
          <a:r>
            <a:rPr lang="hr-HR" sz="800" kern="1200">
              <a:solidFill>
                <a:schemeClr val="bg1"/>
              </a:solidFill>
            </a:rPr>
            <a:t>Razvoj i povećanje dostupnosti kuture i kulturno-umjetničkih sadržaja - kultura dostupna svima </a:t>
          </a:r>
        </a:p>
      </dsp:txBody>
      <dsp:txXfrm>
        <a:off x="26897" y="635224"/>
        <a:ext cx="2296976" cy="497196"/>
      </dsp:txXfrm>
    </dsp:sp>
    <dsp:sp modelId="{C99BE527-79B1-4941-8405-6FBFFA22364D}">
      <dsp:nvSpPr>
        <dsp:cNvPr id="0" name=""/>
        <dsp:cNvSpPr/>
      </dsp:nvSpPr>
      <dsp:spPr>
        <a:xfrm>
          <a:off x="2350769" y="1214417"/>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b="0" kern="1200">
              <a:solidFill>
                <a:sysClr val="windowText" lastClr="000000"/>
              </a:solidFill>
            </a:rPr>
            <a:t>Mjera 4: Unaprjeđenje kvalitete sustava obrazovanja i obrazovnih programa</a:t>
          </a:r>
        </a:p>
      </dsp:txBody>
      <dsp:txXfrm>
        <a:off x="2350769" y="1283291"/>
        <a:ext cx="3319534" cy="413242"/>
      </dsp:txXfrm>
    </dsp:sp>
    <dsp:sp modelId="{16895408-3A61-4102-883E-05734EA618AB}">
      <dsp:nvSpPr>
        <dsp:cNvPr id="0" name=""/>
        <dsp:cNvSpPr/>
      </dsp:nvSpPr>
      <dsp:spPr>
        <a:xfrm>
          <a:off x="0" y="121441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4</a:t>
          </a:r>
        </a:p>
        <a:p>
          <a:pPr marL="0" lvl="0" indent="0" algn="ctr" defTabSz="355600">
            <a:lnSpc>
              <a:spcPct val="90000"/>
            </a:lnSpc>
            <a:spcBef>
              <a:spcPct val="0"/>
            </a:spcBef>
            <a:spcAft>
              <a:spcPct val="35000"/>
            </a:spcAft>
            <a:buNone/>
          </a:pPr>
          <a:r>
            <a:rPr lang="hr-HR" sz="800" b="0" kern="1200">
              <a:solidFill>
                <a:schemeClr val="bg1"/>
              </a:solidFill>
            </a:rPr>
            <a:t>Unaprjeđenje i modernizacija sustava odgoja i obrazovanja</a:t>
          </a:r>
        </a:p>
      </dsp:txBody>
      <dsp:txXfrm>
        <a:off x="26897" y="1241314"/>
        <a:ext cx="2296976" cy="497196"/>
      </dsp:txXfrm>
    </dsp:sp>
    <dsp:sp modelId="{800EA2DA-E5D1-4E95-9B63-329859B853BD}">
      <dsp:nvSpPr>
        <dsp:cNvPr id="0" name=""/>
        <dsp:cNvSpPr/>
      </dsp:nvSpPr>
      <dsp:spPr>
        <a:xfrm>
          <a:off x="2323759" y="1799712"/>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5: Učinkovita javna uprava</a:t>
          </a:r>
        </a:p>
      </dsp:txBody>
      <dsp:txXfrm>
        <a:off x="2323759" y="1868586"/>
        <a:ext cx="3319534" cy="413242"/>
      </dsp:txXfrm>
    </dsp:sp>
    <dsp:sp modelId="{490D7FF9-B087-4F75-A823-E2813FE3447B}">
      <dsp:nvSpPr>
        <dsp:cNvPr id="0" name=""/>
        <dsp:cNvSpPr/>
      </dsp:nvSpPr>
      <dsp:spPr>
        <a:xfrm>
          <a:off x="0" y="182050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5</a:t>
          </a:r>
        </a:p>
        <a:p>
          <a:pPr marL="0" lvl="0" indent="0" algn="ctr" defTabSz="355600">
            <a:lnSpc>
              <a:spcPct val="90000"/>
            </a:lnSpc>
            <a:spcBef>
              <a:spcPct val="0"/>
            </a:spcBef>
            <a:spcAft>
              <a:spcPct val="35000"/>
            </a:spcAft>
            <a:buNone/>
          </a:pPr>
          <a:r>
            <a:rPr lang="hr-HR" sz="800" kern="1200">
              <a:solidFill>
                <a:schemeClr val="bg1"/>
              </a:solidFill>
            </a:rPr>
            <a:t>Učinkovito upravljanje razvojem</a:t>
          </a:r>
        </a:p>
      </dsp:txBody>
      <dsp:txXfrm>
        <a:off x="26897" y="1847404"/>
        <a:ext cx="2296976" cy="497196"/>
      </dsp:txXfrm>
    </dsp:sp>
    <dsp:sp modelId="{9C0DD86D-8690-41CF-BD1E-CF4992BD09F0}">
      <dsp:nvSpPr>
        <dsp:cNvPr id="0" name=""/>
        <dsp:cNvSpPr/>
      </dsp:nvSpPr>
      <dsp:spPr>
        <a:xfrm>
          <a:off x="2350769" y="2426597"/>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6: Unaprjeđenje udruživanja poljoprivrednika i tržišta poljoprivrednih proizvoda</a:t>
          </a:r>
        </a:p>
      </dsp:txBody>
      <dsp:txXfrm>
        <a:off x="2350769" y="2495471"/>
        <a:ext cx="3319534" cy="413242"/>
      </dsp:txXfrm>
    </dsp:sp>
    <dsp:sp modelId="{672756CB-F8B6-4A3E-B549-1631646A9469}">
      <dsp:nvSpPr>
        <dsp:cNvPr id="0" name=""/>
        <dsp:cNvSpPr/>
      </dsp:nvSpPr>
      <dsp:spPr>
        <a:xfrm>
          <a:off x="0" y="242659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6</a:t>
          </a:r>
        </a:p>
        <a:p>
          <a:pPr marL="0" lvl="0" indent="0" algn="ctr" defTabSz="355600">
            <a:lnSpc>
              <a:spcPct val="90000"/>
            </a:lnSpc>
            <a:spcBef>
              <a:spcPct val="0"/>
            </a:spcBef>
            <a:spcAft>
              <a:spcPct val="35000"/>
            </a:spcAft>
            <a:buNone/>
          </a:pPr>
          <a:r>
            <a:rPr lang="hr-HR" sz="800" kern="1200">
              <a:solidFill>
                <a:schemeClr val="bg1"/>
              </a:solidFill>
            </a:rPr>
            <a:t>Razvoj i povećanje poljoprivredne proizvodnje</a:t>
          </a:r>
        </a:p>
      </dsp:txBody>
      <dsp:txXfrm>
        <a:off x="26897" y="2453494"/>
        <a:ext cx="2296976" cy="497196"/>
      </dsp:txXfrm>
    </dsp:sp>
    <dsp:sp modelId="{6C9E040F-C51B-4DA5-9B32-CD3901CAF63F}">
      <dsp:nvSpPr>
        <dsp:cNvPr id="0" name=""/>
        <dsp:cNvSpPr/>
      </dsp:nvSpPr>
      <dsp:spPr>
        <a:xfrm>
          <a:off x="2350769" y="3032687"/>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7: Zaštita okoliša i održivo gospodarenje otpadom</a:t>
          </a:r>
        </a:p>
      </dsp:txBody>
      <dsp:txXfrm>
        <a:off x="2350769" y="3101561"/>
        <a:ext cx="3319534" cy="413242"/>
      </dsp:txXfrm>
    </dsp:sp>
    <dsp:sp modelId="{018615BE-9D27-4218-BF9B-2EA938943397}">
      <dsp:nvSpPr>
        <dsp:cNvPr id="0" name=""/>
        <dsp:cNvSpPr/>
      </dsp:nvSpPr>
      <dsp:spPr>
        <a:xfrm>
          <a:off x="0" y="3032687"/>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7</a:t>
          </a:r>
        </a:p>
        <a:p>
          <a:pPr marL="0" lvl="0" indent="0" algn="ctr" defTabSz="355600">
            <a:lnSpc>
              <a:spcPct val="90000"/>
            </a:lnSpc>
            <a:spcBef>
              <a:spcPct val="0"/>
            </a:spcBef>
            <a:spcAft>
              <a:spcPct val="35000"/>
            </a:spcAft>
            <a:buNone/>
          </a:pPr>
          <a:r>
            <a:rPr lang="hr-HR" sz="800" kern="1200">
              <a:solidFill>
                <a:schemeClr val="bg1"/>
              </a:solidFill>
            </a:rPr>
            <a:t>Zaštita prirode i okoliša te smanjenje utjecaja klimatskih promjena</a:t>
          </a:r>
        </a:p>
      </dsp:txBody>
      <dsp:txXfrm>
        <a:off x="26897" y="3059584"/>
        <a:ext cx="2296976" cy="497196"/>
      </dsp:txXfrm>
    </dsp:sp>
    <dsp:sp modelId="{86DEEF35-8EF3-4E2B-9ABC-4E1774E90659}">
      <dsp:nvSpPr>
        <dsp:cNvPr id="0" name=""/>
        <dsp:cNvSpPr/>
      </dsp:nvSpPr>
      <dsp:spPr>
        <a:xfrm>
          <a:off x="2350769" y="3638776"/>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8: Unapređenje sustava civilne zaštite i sustava vatrogastva</a:t>
          </a:r>
        </a:p>
      </dsp:txBody>
      <dsp:txXfrm>
        <a:off x="2350769" y="3707650"/>
        <a:ext cx="3319534" cy="413242"/>
      </dsp:txXfrm>
    </dsp:sp>
    <dsp:sp modelId="{539EA323-5919-4545-B277-7D674CDF3C59}">
      <dsp:nvSpPr>
        <dsp:cNvPr id="0" name=""/>
        <dsp:cNvSpPr/>
      </dsp:nvSpPr>
      <dsp:spPr>
        <a:xfrm>
          <a:off x="0" y="3638776"/>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8 </a:t>
          </a:r>
        </a:p>
        <a:p>
          <a:pPr marL="0" lvl="0" indent="0" algn="ctr" defTabSz="355600">
            <a:lnSpc>
              <a:spcPct val="90000"/>
            </a:lnSpc>
            <a:spcBef>
              <a:spcPct val="0"/>
            </a:spcBef>
            <a:spcAft>
              <a:spcPct val="35000"/>
            </a:spcAft>
            <a:buNone/>
          </a:pPr>
          <a:r>
            <a:rPr lang="hr-HR" sz="800" kern="1200">
              <a:solidFill>
                <a:schemeClr val="bg1"/>
              </a:solidFill>
            </a:rPr>
            <a:t>Jačanje otpornosti na rizike od katastrofa i povećanje sigurnosti stanovništva </a:t>
          </a:r>
        </a:p>
      </dsp:txBody>
      <dsp:txXfrm>
        <a:off x="26897" y="3665673"/>
        <a:ext cx="2296976" cy="497196"/>
      </dsp:txXfrm>
    </dsp:sp>
    <dsp:sp modelId="{990EE809-BA89-4C49-817A-0FC1DB1B95AA}">
      <dsp:nvSpPr>
        <dsp:cNvPr id="0" name=""/>
        <dsp:cNvSpPr/>
      </dsp:nvSpPr>
      <dsp:spPr>
        <a:xfrm>
          <a:off x="2350769" y="4244866"/>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9: Razvoj i održavanje moderne infrastrukture</a:t>
          </a:r>
        </a:p>
      </dsp:txBody>
      <dsp:txXfrm>
        <a:off x="2350769" y="4313740"/>
        <a:ext cx="3319534" cy="413242"/>
      </dsp:txXfrm>
    </dsp:sp>
    <dsp:sp modelId="{2D02CB4F-4E2B-47B0-909D-8D9681F51D70}">
      <dsp:nvSpPr>
        <dsp:cNvPr id="0" name=""/>
        <dsp:cNvSpPr/>
      </dsp:nvSpPr>
      <dsp:spPr>
        <a:xfrm>
          <a:off x="0" y="4303078"/>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9 </a:t>
          </a:r>
        </a:p>
        <a:p>
          <a:pPr marL="0" lvl="0" indent="0" algn="ctr" defTabSz="355600">
            <a:lnSpc>
              <a:spcPct val="90000"/>
            </a:lnSpc>
            <a:spcBef>
              <a:spcPct val="0"/>
            </a:spcBef>
            <a:spcAft>
              <a:spcPct val="35000"/>
            </a:spcAft>
            <a:buNone/>
          </a:pPr>
          <a:r>
            <a:rPr lang="hr-HR" sz="800" kern="1200">
              <a:solidFill>
                <a:schemeClr val="bg1"/>
              </a:solidFill>
            </a:rPr>
            <a:t>Unaprjeđenje osnovne regionalne i lokalne infrastrukture te organizacije prometnih sustava</a:t>
          </a:r>
        </a:p>
      </dsp:txBody>
      <dsp:txXfrm>
        <a:off x="26897" y="4329975"/>
        <a:ext cx="2296976" cy="497196"/>
      </dsp:txXfrm>
    </dsp:sp>
    <dsp:sp modelId="{D096EF8B-839F-47A1-B451-366BF492ED35}">
      <dsp:nvSpPr>
        <dsp:cNvPr id="0" name=""/>
        <dsp:cNvSpPr/>
      </dsp:nvSpPr>
      <dsp:spPr>
        <a:xfrm>
          <a:off x="2350769" y="4850956"/>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10: Razvoj i jačanje zdravog života i zdravstvenih usluga u zajednici</a:t>
          </a:r>
        </a:p>
      </dsp:txBody>
      <dsp:txXfrm>
        <a:off x="2350769" y="4919830"/>
        <a:ext cx="3319534" cy="413242"/>
      </dsp:txXfrm>
    </dsp:sp>
    <dsp:sp modelId="{B2F89AA6-2E21-472A-9473-610E4705012C}">
      <dsp:nvSpPr>
        <dsp:cNvPr id="0" name=""/>
        <dsp:cNvSpPr/>
      </dsp:nvSpPr>
      <dsp:spPr>
        <a:xfrm>
          <a:off x="0" y="4850956"/>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10</a:t>
          </a:r>
        </a:p>
        <a:p>
          <a:pPr marL="0" lvl="0" indent="0" algn="ctr" defTabSz="355600">
            <a:lnSpc>
              <a:spcPct val="90000"/>
            </a:lnSpc>
            <a:spcBef>
              <a:spcPct val="0"/>
            </a:spcBef>
            <a:spcAft>
              <a:spcPct val="35000"/>
            </a:spcAft>
            <a:buNone/>
          </a:pPr>
          <a:r>
            <a:rPr lang="hr-HR" sz="800" kern="1200">
              <a:solidFill>
                <a:schemeClr val="bg1"/>
              </a:solidFill>
            </a:rPr>
            <a:t>Razvoj modernog zdravstvenog sustava i promicanje zdravog života</a:t>
          </a:r>
        </a:p>
      </dsp:txBody>
      <dsp:txXfrm>
        <a:off x="26897" y="4877853"/>
        <a:ext cx="2296976" cy="497196"/>
      </dsp:txXfrm>
    </dsp:sp>
    <dsp:sp modelId="{153A9E07-4218-49FD-A30A-248927AFE1C3}">
      <dsp:nvSpPr>
        <dsp:cNvPr id="0" name=""/>
        <dsp:cNvSpPr/>
      </dsp:nvSpPr>
      <dsp:spPr>
        <a:xfrm>
          <a:off x="2350769" y="5457046"/>
          <a:ext cx="3526155" cy="55099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solidFill>
            </a:rPr>
            <a:t>Mjera 12: Jačanje organizacija civilnog društva, socijalne skrbi i osiguranje sustavne potpore za sve dobne skupine</a:t>
          </a:r>
        </a:p>
      </dsp:txBody>
      <dsp:txXfrm>
        <a:off x="2350769" y="5525920"/>
        <a:ext cx="3319534" cy="413242"/>
      </dsp:txXfrm>
    </dsp:sp>
    <dsp:sp modelId="{DE77ADC8-ABAB-49B2-AC49-18430D1F36F8}">
      <dsp:nvSpPr>
        <dsp:cNvPr id="0" name=""/>
        <dsp:cNvSpPr/>
      </dsp:nvSpPr>
      <dsp:spPr>
        <a:xfrm>
          <a:off x="0" y="5457046"/>
          <a:ext cx="2350770" cy="5509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hr-HR" sz="800" kern="1200">
              <a:solidFill>
                <a:schemeClr val="bg1"/>
              </a:solidFill>
            </a:rPr>
            <a:t>POSEBNI CILJ 12</a:t>
          </a:r>
        </a:p>
        <a:p>
          <a:pPr marL="0" lvl="0" indent="0" algn="ctr" defTabSz="355600">
            <a:lnSpc>
              <a:spcPct val="90000"/>
            </a:lnSpc>
            <a:spcBef>
              <a:spcPct val="0"/>
            </a:spcBef>
            <a:spcAft>
              <a:spcPct val="35000"/>
            </a:spcAft>
            <a:buNone/>
          </a:pPr>
          <a:r>
            <a:rPr lang="hr-HR" sz="800" kern="1200">
              <a:solidFill>
                <a:schemeClr val="bg1"/>
              </a:solidFill>
            </a:rPr>
            <a:t>Stvaranje poticajnog okruženja za razvoj civilnog društva, mladih i obitelji </a:t>
          </a:r>
        </a:p>
      </dsp:txBody>
      <dsp:txXfrm>
        <a:off x="26897" y="5483943"/>
        <a:ext cx="2296976" cy="4971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4496-DFAF-46E2-A8B0-A06DE96E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32</Pages>
  <Words>8938</Words>
  <Characters>50953</Characters>
  <Application>Microsoft Office Word</Application>
  <DocSecurity>0</DocSecurity>
  <Lines>424</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Holi</dc:creator>
  <cp:keywords/>
  <dc:description/>
  <cp:lastModifiedBy>Andrea Holi</cp:lastModifiedBy>
  <cp:revision>142</cp:revision>
  <cp:lastPrinted>2025-09-18T05:47:00Z</cp:lastPrinted>
  <dcterms:created xsi:type="dcterms:W3CDTF">2021-12-22T07:56:00Z</dcterms:created>
  <dcterms:modified xsi:type="dcterms:W3CDTF">2025-09-24T06:38:00Z</dcterms:modified>
</cp:coreProperties>
</file>